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49BA4" w14:textId="66FF5221" w:rsidR="005E5340" w:rsidRPr="00D109D0" w:rsidRDefault="00850A0E" w:rsidP="001755BC">
      <w:pPr>
        <w:tabs>
          <w:tab w:val="center" w:pos="4680"/>
        </w:tabs>
        <w:suppressAutoHyphens/>
        <w:jc w:val="center"/>
        <w:rPr>
          <w:b/>
          <w:sz w:val="32"/>
          <w:szCs w:val="32"/>
        </w:rPr>
      </w:pPr>
      <w:r w:rsidRPr="00D109D0">
        <w:rPr>
          <w:b/>
          <w:sz w:val="32"/>
          <w:szCs w:val="32"/>
        </w:rPr>
        <w:t>CV of Dr. Hafeez-ur-Rehman Mangio</w:t>
      </w:r>
    </w:p>
    <w:p w14:paraId="38E885D7" w14:textId="1C6FB562" w:rsidR="004E78A1" w:rsidRPr="00D12B00" w:rsidRDefault="004E78A1" w:rsidP="001755BC">
      <w:pPr>
        <w:tabs>
          <w:tab w:val="left" w:pos="-720"/>
        </w:tabs>
        <w:suppressAutoHyphens/>
        <w:rPr>
          <w:rFonts w:ascii="Arial" w:hAnsi="Arial" w:cs="Arial"/>
          <w:i/>
          <w:sz w:val="18"/>
          <w:szCs w:val="18"/>
          <w:lang w:val="da-DK"/>
        </w:rPr>
      </w:pPr>
      <w:bookmarkStart w:id="0" w:name="_GoBack"/>
      <w:bookmarkEnd w:id="0"/>
      <w:r w:rsidRPr="00D12B00">
        <w:rPr>
          <w:rFonts w:ascii="Arial" w:hAnsi="Arial" w:cs="Arial"/>
          <w:i/>
          <w:sz w:val="18"/>
          <w:szCs w:val="18"/>
          <w:lang w:val="da-DK"/>
        </w:rPr>
        <w:t>Dr. Hafeez-ur-Rehman Mangio,</w:t>
      </w:r>
    </w:p>
    <w:p w14:paraId="4B636258" w14:textId="5F823A4C" w:rsidR="004E78A1" w:rsidRPr="00D12B00" w:rsidRDefault="0057225F" w:rsidP="001755BC">
      <w:pPr>
        <w:jc w:val="both"/>
        <w:rPr>
          <w:rFonts w:ascii="Arial" w:hAnsi="Arial" w:cs="Arial"/>
          <w:i/>
          <w:sz w:val="18"/>
          <w:szCs w:val="18"/>
        </w:rPr>
      </w:pPr>
      <w:r w:rsidRPr="00D12B00">
        <w:rPr>
          <w:rFonts w:ascii="Arial" w:hAnsi="Arial" w:cs="Arial"/>
          <w:i/>
          <w:sz w:val="18"/>
          <w:szCs w:val="18"/>
        </w:rPr>
        <w:t>As</w:t>
      </w:r>
      <w:r w:rsidR="004E78A1" w:rsidRPr="00D12B00">
        <w:rPr>
          <w:rFonts w:ascii="Arial" w:hAnsi="Arial" w:cs="Arial"/>
          <w:i/>
          <w:sz w:val="18"/>
          <w:szCs w:val="18"/>
        </w:rPr>
        <w:t>s</w:t>
      </w:r>
      <w:r w:rsidRPr="00D12B00">
        <w:rPr>
          <w:rFonts w:ascii="Arial" w:hAnsi="Arial" w:cs="Arial"/>
          <w:i/>
          <w:sz w:val="18"/>
          <w:szCs w:val="18"/>
        </w:rPr>
        <w:t>ociate</w:t>
      </w:r>
      <w:r w:rsidR="004E78A1" w:rsidRPr="00D12B00">
        <w:rPr>
          <w:rFonts w:ascii="Arial" w:hAnsi="Arial" w:cs="Arial"/>
          <w:i/>
          <w:sz w:val="18"/>
          <w:szCs w:val="18"/>
        </w:rPr>
        <w:t xml:space="preserve"> Professor</w:t>
      </w:r>
      <w:r w:rsidR="00125A00" w:rsidRPr="00D12B00">
        <w:rPr>
          <w:rFonts w:ascii="Arial" w:hAnsi="Arial" w:cs="Arial"/>
          <w:i/>
          <w:sz w:val="18"/>
          <w:szCs w:val="18"/>
        </w:rPr>
        <w:t xml:space="preserve"> (BPS-20)</w:t>
      </w:r>
      <w:r w:rsidR="004E78A1" w:rsidRPr="00D12B00">
        <w:rPr>
          <w:rFonts w:ascii="Arial" w:hAnsi="Arial" w:cs="Arial"/>
          <w:i/>
          <w:sz w:val="18"/>
          <w:szCs w:val="18"/>
        </w:rPr>
        <w:t xml:space="preserve">, </w:t>
      </w:r>
    </w:p>
    <w:p w14:paraId="3EC0B09F" w14:textId="313D8545" w:rsidR="007A59D1" w:rsidRPr="00D12B00" w:rsidRDefault="004E78A1" w:rsidP="001755BC">
      <w:pPr>
        <w:rPr>
          <w:rFonts w:ascii="Arial" w:hAnsi="Arial" w:cs="Arial"/>
          <w:i/>
          <w:sz w:val="18"/>
          <w:szCs w:val="18"/>
        </w:rPr>
      </w:pPr>
      <w:r w:rsidRPr="00D12B00">
        <w:rPr>
          <w:rFonts w:ascii="Arial" w:hAnsi="Arial" w:cs="Arial"/>
          <w:i/>
          <w:sz w:val="18"/>
          <w:szCs w:val="18"/>
        </w:rPr>
        <w:t xml:space="preserve">Department of </w:t>
      </w:r>
      <w:r w:rsidR="004216B5" w:rsidRPr="00D12B00">
        <w:rPr>
          <w:rFonts w:ascii="Arial" w:hAnsi="Arial" w:cs="Arial"/>
          <w:i/>
          <w:sz w:val="18"/>
          <w:szCs w:val="18"/>
        </w:rPr>
        <w:t>Energy and Environment</w:t>
      </w:r>
      <w:r w:rsidR="007A59D1" w:rsidRPr="00D12B00">
        <w:rPr>
          <w:rFonts w:ascii="Arial" w:hAnsi="Arial" w:cs="Arial"/>
          <w:i/>
          <w:sz w:val="18"/>
          <w:szCs w:val="18"/>
        </w:rPr>
        <w:t>,</w:t>
      </w:r>
      <w:r w:rsidR="000444BB" w:rsidRPr="00D12B00">
        <w:rPr>
          <w:rFonts w:ascii="Arial" w:hAnsi="Arial" w:cs="Arial"/>
          <w:i/>
          <w:sz w:val="18"/>
          <w:szCs w:val="18"/>
        </w:rPr>
        <w:t xml:space="preserve"> Faculty of Agricultural Engineering</w:t>
      </w:r>
    </w:p>
    <w:p w14:paraId="014497C3" w14:textId="77777777" w:rsidR="007A59D1" w:rsidRPr="00D12B00" w:rsidRDefault="004216B5" w:rsidP="001755BC">
      <w:pPr>
        <w:rPr>
          <w:rFonts w:ascii="Arial" w:hAnsi="Arial" w:cs="Arial"/>
          <w:i/>
          <w:sz w:val="18"/>
          <w:szCs w:val="18"/>
        </w:rPr>
      </w:pPr>
      <w:r w:rsidRPr="00D12B00">
        <w:rPr>
          <w:rFonts w:ascii="Arial" w:hAnsi="Arial" w:cs="Arial"/>
          <w:i/>
          <w:sz w:val="18"/>
          <w:szCs w:val="18"/>
        </w:rPr>
        <w:t>Sindh Agriculture University Tandojam</w:t>
      </w:r>
    </w:p>
    <w:p w14:paraId="3F7EB8B4" w14:textId="77777777" w:rsidR="004E78A1" w:rsidRPr="00D12B00" w:rsidRDefault="004E78A1" w:rsidP="001755BC">
      <w:pPr>
        <w:jc w:val="both"/>
        <w:rPr>
          <w:rFonts w:ascii="Arial" w:hAnsi="Arial" w:cs="Arial"/>
          <w:i/>
          <w:sz w:val="18"/>
          <w:szCs w:val="18"/>
        </w:rPr>
      </w:pPr>
      <w:r w:rsidRPr="00D12B00">
        <w:rPr>
          <w:rFonts w:ascii="Arial" w:hAnsi="Arial" w:cs="Arial"/>
          <w:i/>
          <w:sz w:val="18"/>
          <w:szCs w:val="18"/>
        </w:rPr>
        <w:t xml:space="preserve">Email: </w:t>
      </w:r>
      <w:hyperlink r:id="rId7" w:history="1">
        <w:r w:rsidRPr="00D12B00">
          <w:rPr>
            <w:rStyle w:val="Hyperlink"/>
            <w:rFonts w:ascii="Arial" w:hAnsi="Arial" w:cs="Arial"/>
            <w:i/>
            <w:sz w:val="18"/>
            <w:szCs w:val="18"/>
            <w:u w:val="none"/>
          </w:rPr>
          <w:t>hrmangio174@yahoo.com</w:t>
        </w:r>
      </w:hyperlink>
      <w:r w:rsidR="004216B5" w:rsidRPr="00D12B00">
        <w:rPr>
          <w:rFonts w:ascii="Arial" w:hAnsi="Arial" w:cs="Arial"/>
          <w:i/>
          <w:sz w:val="18"/>
          <w:szCs w:val="18"/>
        </w:rPr>
        <w:t xml:space="preserve">, hrmangio.sau.edu.pk  </w:t>
      </w:r>
    </w:p>
    <w:p w14:paraId="7B80B950" w14:textId="77777777" w:rsidR="00943347" w:rsidRPr="00D12B00" w:rsidRDefault="00943347" w:rsidP="001755BC">
      <w:pPr>
        <w:rPr>
          <w:rFonts w:ascii="Arial" w:hAnsi="Arial" w:cs="Arial"/>
          <w:i/>
          <w:sz w:val="18"/>
          <w:szCs w:val="18"/>
        </w:rPr>
      </w:pPr>
      <w:r w:rsidRPr="00D12B00">
        <w:rPr>
          <w:rFonts w:ascii="Arial" w:hAnsi="Arial" w:cs="Arial"/>
          <w:i/>
          <w:sz w:val="18"/>
          <w:szCs w:val="18"/>
        </w:rPr>
        <w:t>Cell: 0301-3551386</w:t>
      </w:r>
    </w:p>
    <w:p w14:paraId="14523B42" w14:textId="77777777" w:rsidR="004E78A1" w:rsidRPr="00D12B00" w:rsidRDefault="004E78A1" w:rsidP="001755BC">
      <w:pPr>
        <w:jc w:val="both"/>
        <w:rPr>
          <w:sz w:val="18"/>
          <w:szCs w:val="18"/>
        </w:rPr>
      </w:pPr>
    </w:p>
    <w:p w14:paraId="31B81CEF" w14:textId="77777777" w:rsidR="00DA12E8" w:rsidRPr="00D12B00" w:rsidRDefault="00DA12E8" w:rsidP="001755BC">
      <w:pPr>
        <w:jc w:val="both"/>
        <w:rPr>
          <w:rFonts w:ascii="Arial" w:hAnsi="Arial" w:cs="Arial"/>
          <w:b/>
          <w:bCs/>
          <w:i/>
          <w:sz w:val="18"/>
          <w:szCs w:val="18"/>
          <w:u w:val="single"/>
        </w:rPr>
      </w:pPr>
      <w:r w:rsidRPr="00D12B00">
        <w:rPr>
          <w:rFonts w:ascii="Arial" w:hAnsi="Arial" w:cs="Arial"/>
          <w:b/>
          <w:bCs/>
          <w:i/>
          <w:sz w:val="18"/>
          <w:szCs w:val="18"/>
          <w:u w:val="single"/>
        </w:rPr>
        <w:t>PERSONAL BIODATA</w:t>
      </w:r>
    </w:p>
    <w:p w14:paraId="7F3ABB03" w14:textId="77777777" w:rsidR="00DA12E8" w:rsidRPr="00D12B00" w:rsidRDefault="00DA12E8" w:rsidP="001755BC">
      <w:pPr>
        <w:jc w:val="both"/>
        <w:rPr>
          <w:sz w:val="18"/>
          <w:szCs w:val="18"/>
        </w:rPr>
      </w:pPr>
    </w:p>
    <w:tbl>
      <w:tblPr>
        <w:tblStyle w:val="TableGrid"/>
        <w:tblW w:w="9571" w:type="dxa"/>
        <w:tblLook w:val="01E0" w:firstRow="1" w:lastRow="1" w:firstColumn="1" w:lastColumn="1" w:noHBand="0" w:noVBand="0"/>
      </w:tblPr>
      <w:tblGrid>
        <w:gridCol w:w="2929"/>
        <w:gridCol w:w="6642"/>
      </w:tblGrid>
      <w:tr w:rsidR="00075B7A" w:rsidRPr="00D12B00" w14:paraId="15EB6831" w14:textId="77777777" w:rsidTr="00850A0E">
        <w:trPr>
          <w:trHeight w:val="735"/>
        </w:trPr>
        <w:tc>
          <w:tcPr>
            <w:tcW w:w="2929" w:type="dxa"/>
          </w:tcPr>
          <w:p w14:paraId="0B255928" w14:textId="77777777" w:rsidR="00D26EFF" w:rsidRPr="00D12B00" w:rsidRDefault="00FD0487" w:rsidP="001755BC">
            <w:pPr>
              <w:jc w:val="both"/>
              <w:rPr>
                <w:rFonts w:ascii="Arial" w:hAnsi="Arial" w:cs="Arial"/>
                <w:sz w:val="18"/>
                <w:szCs w:val="18"/>
              </w:rPr>
            </w:pPr>
            <w:r w:rsidRPr="00D12B00">
              <w:rPr>
                <w:rFonts w:ascii="Arial" w:hAnsi="Arial" w:cs="Arial"/>
                <w:sz w:val="18"/>
                <w:szCs w:val="18"/>
              </w:rPr>
              <w:t>Father’s</w:t>
            </w:r>
            <w:r w:rsidR="00075B7A" w:rsidRPr="00D12B00">
              <w:rPr>
                <w:rFonts w:ascii="Arial" w:hAnsi="Arial" w:cs="Arial"/>
                <w:sz w:val="18"/>
                <w:szCs w:val="18"/>
              </w:rPr>
              <w:t xml:space="preserve"> Name</w:t>
            </w:r>
            <w:r w:rsidRPr="00D12B00">
              <w:rPr>
                <w:rFonts w:ascii="Arial" w:hAnsi="Arial" w:cs="Arial"/>
                <w:sz w:val="18"/>
                <w:szCs w:val="18"/>
              </w:rPr>
              <w:t>:</w:t>
            </w:r>
          </w:p>
          <w:p w14:paraId="32D9F8C6" w14:textId="77777777" w:rsidR="00943347" w:rsidRPr="00D12B00" w:rsidRDefault="00943347" w:rsidP="001755BC">
            <w:pPr>
              <w:jc w:val="both"/>
              <w:rPr>
                <w:rFonts w:ascii="Arial" w:hAnsi="Arial" w:cs="Arial"/>
                <w:sz w:val="18"/>
                <w:szCs w:val="18"/>
              </w:rPr>
            </w:pPr>
            <w:r w:rsidRPr="00D12B00">
              <w:rPr>
                <w:rFonts w:ascii="Arial" w:hAnsi="Arial" w:cs="Arial"/>
                <w:sz w:val="18"/>
                <w:szCs w:val="18"/>
              </w:rPr>
              <w:t>CNIC</w:t>
            </w:r>
          </w:p>
        </w:tc>
        <w:tc>
          <w:tcPr>
            <w:tcW w:w="6642" w:type="dxa"/>
          </w:tcPr>
          <w:p w14:paraId="6F2981F8" w14:textId="09793A77" w:rsidR="00E401ED" w:rsidRPr="00D12B00" w:rsidRDefault="00F74C3C" w:rsidP="001755BC">
            <w:pPr>
              <w:jc w:val="both"/>
              <w:rPr>
                <w:rFonts w:ascii="Arial" w:hAnsi="Arial" w:cs="Arial"/>
                <w:sz w:val="18"/>
                <w:szCs w:val="18"/>
              </w:rPr>
            </w:pPr>
            <w:r w:rsidRPr="00D12B00">
              <w:rPr>
                <w:rFonts w:ascii="Arial" w:hAnsi="Arial" w:cs="Arial"/>
                <w:sz w:val="18"/>
                <w:szCs w:val="18"/>
              </w:rPr>
              <w:t>Abdul Rehman</w:t>
            </w:r>
          </w:p>
          <w:p w14:paraId="0AC48E32" w14:textId="77777777" w:rsidR="00E21520" w:rsidRPr="00D12B00" w:rsidRDefault="00E21520" w:rsidP="001755BC">
            <w:pPr>
              <w:jc w:val="both"/>
              <w:rPr>
                <w:rFonts w:ascii="Arial" w:hAnsi="Arial" w:cs="Arial"/>
                <w:sz w:val="18"/>
                <w:szCs w:val="18"/>
              </w:rPr>
            </w:pPr>
          </w:p>
          <w:p w14:paraId="266BF038" w14:textId="77777777" w:rsidR="00075B7A" w:rsidRPr="00D12B00" w:rsidRDefault="00D26EFF" w:rsidP="001755BC">
            <w:pPr>
              <w:rPr>
                <w:rFonts w:ascii="Arial" w:hAnsi="Arial" w:cs="Arial"/>
                <w:sz w:val="18"/>
                <w:szCs w:val="18"/>
              </w:rPr>
            </w:pPr>
            <w:r w:rsidRPr="00D12B00">
              <w:rPr>
                <w:rFonts w:ascii="Arial" w:hAnsi="Arial" w:cs="Arial"/>
                <w:sz w:val="18"/>
                <w:szCs w:val="18"/>
              </w:rPr>
              <w:t>45403-4026679-1</w:t>
            </w:r>
          </w:p>
        </w:tc>
      </w:tr>
      <w:tr w:rsidR="00075B7A" w:rsidRPr="00D12B00" w14:paraId="2EBF0A4D" w14:textId="77777777" w:rsidTr="00850A0E">
        <w:trPr>
          <w:trHeight w:val="368"/>
        </w:trPr>
        <w:tc>
          <w:tcPr>
            <w:tcW w:w="2929" w:type="dxa"/>
          </w:tcPr>
          <w:p w14:paraId="0308DD19" w14:textId="77777777" w:rsidR="00075B7A" w:rsidRPr="00D12B00" w:rsidRDefault="00075B7A" w:rsidP="001755BC">
            <w:pPr>
              <w:jc w:val="both"/>
              <w:rPr>
                <w:rFonts w:ascii="Arial" w:hAnsi="Arial" w:cs="Arial"/>
                <w:sz w:val="18"/>
                <w:szCs w:val="18"/>
              </w:rPr>
            </w:pPr>
            <w:r w:rsidRPr="00D12B00">
              <w:rPr>
                <w:rFonts w:ascii="Arial" w:hAnsi="Arial" w:cs="Arial"/>
                <w:sz w:val="18"/>
                <w:szCs w:val="18"/>
              </w:rPr>
              <w:t>Date of Birth</w:t>
            </w:r>
            <w:r w:rsidR="00FD0487" w:rsidRPr="00D12B00">
              <w:rPr>
                <w:rFonts w:ascii="Arial" w:hAnsi="Arial" w:cs="Arial"/>
                <w:sz w:val="18"/>
                <w:szCs w:val="18"/>
              </w:rPr>
              <w:t>:</w:t>
            </w:r>
          </w:p>
        </w:tc>
        <w:tc>
          <w:tcPr>
            <w:tcW w:w="6642" w:type="dxa"/>
          </w:tcPr>
          <w:p w14:paraId="0616AB87" w14:textId="77777777" w:rsidR="00075B7A" w:rsidRPr="00D12B00" w:rsidRDefault="00F74C3C" w:rsidP="001755BC">
            <w:pPr>
              <w:jc w:val="both"/>
              <w:rPr>
                <w:rFonts w:ascii="Arial" w:hAnsi="Arial" w:cs="Arial"/>
                <w:sz w:val="18"/>
                <w:szCs w:val="18"/>
              </w:rPr>
            </w:pPr>
            <w:r w:rsidRPr="00D12B00">
              <w:rPr>
                <w:rFonts w:ascii="Arial" w:hAnsi="Arial" w:cs="Arial"/>
                <w:sz w:val="18"/>
                <w:szCs w:val="18"/>
              </w:rPr>
              <w:t>08.08.1966</w:t>
            </w:r>
          </w:p>
        </w:tc>
      </w:tr>
      <w:tr w:rsidR="00075B7A" w:rsidRPr="00D12B00" w14:paraId="57FCD27D" w14:textId="77777777" w:rsidTr="00850A0E">
        <w:trPr>
          <w:trHeight w:val="157"/>
        </w:trPr>
        <w:tc>
          <w:tcPr>
            <w:tcW w:w="2929" w:type="dxa"/>
          </w:tcPr>
          <w:p w14:paraId="71FAF58A" w14:textId="77777777" w:rsidR="00075B7A" w:rsidRPr="00D12B00" w:rsidRDefault="00075B7A" w:rsidP="001755BC">
            <w:pPr>
              <w:jc w:val="both"/>
              <w:rPr>
                <w:rFonts w:ascii="Arial" w:hAnsi="Arial" w:cs="Arial"/>
                <w:sz w:val="18"/>
                <w:szCs w:val="18"/>
              </w:rPr>
            </w:pPr>
            <w:r w:rsidRPr="00D12B00">
              <w:rPr>
                <w:rFonts w:ascii="Arial" w:hAnsi="Arial" w:cs="Arial"/>
                <w:sz w:val="18"/>
                <w:szCs w:val="18"/>
              </w:rPr>
              <w:t>Domicile</w:t>
            </w:r>
            <w:r w:rsidR="00FD0487" w:rsidRPr="00D12B00">
              <w:rPr>
                <w:rFonts w:ascii="Arial" w:hAnsi="Arial" w:cs="Arial"/>
                <w:sz w:val="18"/>
                <w:szCs w:val="18"/>
              </w:rPr>
              <w:t>:</w:t>
            </w:r>
          </w:p>
        </w:tc>
        <w:tc>
          <w:tcPr>
            <w:tcW w:w="6642" w:type="dxa"/>
          </w:tcPr>
          <w:p w14:paraId="28BF8FCF" w14:textId="03A9827A" w:rsidR="00DA12E8" w:rsidRPr="00D12B00" w:rsidRDefault="00F74C3C" w:rsidP="001755BC">
            <w:pPr>
              <w:jc w:val="both"/>
              <w:rPr>
                <w:rFonts w:ascii="Arial" w:hAnsi="Arial" w:cs="Arial"/>
                <w:sz w:val="18"/>
                <w:szCs w:val="18"/>
              </w:rPr>
            </w:pPr>
            <w:r w:rsidRPr="00D12B00">
              <w:rPr>
                <w:rFonts w:ascii="Arial" w:hAnsi="Arial" w:cs="Arial"/>
                <w:sz w:val="18"/>
                <w:szCs w:val="18"/>
              </w:rPr>
              <w:t xml:space="preserve">Sakrand (District </w:t>
            </w:r>
            <w:r w:rsidR="005262FF" w:rsidRPr="00D12B00">
              <w:rPr>
                <w:rFonts w:ascii="Arial" w:hAnsi="Arial" w:cs="Arial"/>
                <w:sz w:val="18"/>
                <w:szCs w:val="18"/>
              </w:rPr>
              <w:t>Shaheed Benazirabad</w:t>
            </w:r>
            <w:r w:rsidRPr="00D12B00">
              <w:rPr>
                <w:rFonts w:ascii="Arial" w:hAnsi="Arial" w:cs="Arial"/>
                <w:sz w:val="18"/>
                <w:szCs w:val="18"/>
              </w:rPr>
              <w:t>) Sindh Pakistan</w:t>
            </w:r>
          </w:p>
        </w:tc>
      </w:tr>
      <w:tr w:rsidR="00075B7A" w:rsidRPr="00D12B00" w14:paraId="62ED8F5F" w14:textId="77777777" w:rsidTr="00AE1D69">
        <w:trPr>
          <w:trHeight w:val="1486"/>
        </w:trPr>
        <w:tc>
          <w:tcPr>
            <w:tcW w:w="2929" w:type="dxa"/>
          </w:tcPr>
          <w:p w14:paraId="1923DA88" w14:textId="77777777" w:rsidR="00075B7A" w:rsidRPr="00D12B00" w:rsidRDefault="00A20556" w:rsidP="001755BC">
            <w:pPr>
              <w:jc w:val="both"/>
              <w:rPr>
                <w:rFonts w:ascii="Arial" w:hAnsi="Arial" w:cs="Arial"/>
                <w:i/>
                <w:sz w:val="18"/>
                <w:szCs w:val="18"/>
              </w:rPr>
            </w:pPr>
            <w:r w:rsidRPr="00D12B00">
              <w:rPr>
                <w:rFonts w:ascii="Arial" w:hAnsi="Arial" w:cs="Arial"/>
                <w:b/>
                <w:bCs/>
                <w:i/>
                <w:sz w:val="18"/>
                <w:szCs w:val="18"/>
                <w:u w:val="single"/>
              </w:rPr>
              <w:t>QUALIFICATIONS</w:t>
            </w:r>
            <w:r w:rsidR="00FD0487" w:rsidRPr="00D12B00">
              <w:rPr>
                <w:rFonts w:ascii="Arial" w:hAnsi="Arial" w:cs="Arial"/>
                <w:i/>
                <w:sz w:val="18"/>
                <w:szCs w:val="18"/>
              </w:rPr>
              <w:t>:</w:t>
            </w:r>
          </w:p>
        </w:tc>
        <w:tc>
          <w:tcPr>
            <w:tcW w:w="6642" w:type="dxa"/>
          </w:tcPr>
          <w:p w14:paraId="0F835413" w14:textId="77777777" w:rsidR="00A20556" w:rsidRPr="00D12B00" w:rsidRDefault="00A20556" w:rsidP="001755BC">
            <w:pPr>
              <w:jc w:val="both"/>
              <w:rPr>
                <w:rFonts w:ascii="Arial" w:hAnsi="Arial" w:cs="Arial"/>
                <w:sz w:val="18"/>
                <w:szCs w:val="18"/>
              </w:rPr>
            </w:pPr>
            <w:r w:rsidRPr="00D12B00">
              <w:rPr>
                <w:rFonts w:ascii="Arial" w:hAnsi="Arial" w:cs="Arial"/>
                <w:sz w:val="18"/>
                <w:szCs w:val="18"/>
              </w:rPr>
              <w:t>PhD (Energy and Environment), SAU Tandojam</w:t>
            </w:r>
            <w:r w:rsidR="004E78A1" w:rsidRPr="00D12B00">
              <w:rPr>
                <w:rFonts w:ascii="Arial" w:hAnsi="Arial" w:cs="Arial"/>
                <w:sz w:val="18"/>
                <w:szCs w:val="18"/>
              </w:rPr>
              <w:t>, 2017</w:t>
            </w:r>
          </w:p>
          <w:p w14:paraId="3C3D0703" w14:textId="77777777" w:rsidR="004E78A1" w:rsidRPr="00D12B00" w:rsidRDefault="004E78A1" w:rsidP="001755BC">
            <w:pPr>
              <w:jc w:val="both"/>
              <w:rPr>
                <w:rFonts w:ascii="Arial" w:hAnsi="Arial" w:cs="Arial"/>
                <w:sz w:val="18"/>
                <w:szCs w:val="18"/>
              </w:rPr>
            </w:pPr>
            <w:r w:rsidRPr="00D12B00">
              <w:rPr>
                <w:rFonts w:ascii="Arial" w:hAnsi="Arial" w:cs="Arial"/>
                <w:sz w:val="18"/>
                <w:szCs w:val="18"/>
              </w:rPr>
              <w:t xml:space="preserve">Thesis Title: “Reedbed Technology for Grey </w:t>
            </w:r>
            <w:r w:rsidR="00A175DD" w:rsidRPr="00D12B00">
              <w:rPr>
                <w:rFonts w:ascii="Arial" w:hAnsi="Arial" w:cs="Arial"/>
                <w:sz w:val="18"/>
                <w:szCs w:val="18"/>
              </w:rPr>
              <w:t>Water</w:t>
            </w:r>
            <w:r w:rsidRPr="00D12B00">
              <w:rPr>
                <w:rFonts w:ascii="Arial" w:hAnsi="Arial" w:cs="Arial"/>
                <w:sz w:val="18"/>
                <w:szCs w:val="18"/>
              </w:rPr>
              <w:t xml:space="preserve"> Treatment to meet Water Demand for Urban and Agricultural Use”. </w:t>
            </w:r>
          </w:p>
          <w:p w14:paraId="0C42DB14" w14:textId="77777777" w:rsidR="004E78A1" w:rsidRPr="00D12B00" w:rsidRDefault="004E78A1" w:rsidP="001755BC">
            <w:pPr>
              <w:jc w:val="both"/>
              <w:rPr>
                <w:rFonts w:ascii="Arial" w:hAnsi="Arial" w:cs="Arial"/>
                <w:sz w:val="18"/>
                <w:szCs w:val="18"/>
              </w:rPr>
            </w:pPr>
          </w:p>
          <w:p w14:paraId="7BDB51B3" w14:textId="77777777" w:rsidR="000F7073" w:rsidRPr="00D12B00" w:rsidRDefault="00203201" w:rsidP="001755BC">
            <w:pPr>
              <w:jc w:val="both"/>
              <w:rPr>
                <w:rFonts w:ascii="Arial" w:hAnsi="Arial" w:cs="Arial"/>
                <w:sz w:val="18"/>
                <w:szCs w:val="18"/>
              </w:rPr>
            </w:pPr>
            <w:r w:rsidRPr="00D12B00">
              <w:rPr>
                <w:rFonts w:ascii="Arial" w:hAnsi="Arial" w:cs="Arial"/>
                <w:sz w:val="18"/>
                <w:szCs w:val="18"/>
              </w:rPr>
              <w:t xml:space="preserve">M.Sc. </w:t>
            </w:r>
            <w:r w:rsidR="003514B0" w:rsidRPr="00D12B00">
              <w:rPr>
                <w:rFonts w:ascii="Arial" w:hAnsi="Arial" w:cs="Arial"/>
                <w:sz w:val="18"/>
                <w:szCs w:val="18"/>
              </w:rPr>
              <w:t>(</w:t>
            </w:r>
            <w:r w:rsidR="00751B48" w:rsidRPr="00D12B00">
              <w:rPr>
                <w:rFonts w:ascii="Arial" w:hAnsi="Arial" w:cs="Arial"/>
                <w:sz w:val="18"/>
                <w:szCs w:val="18"/>
              </w:rPr>
              <w:t xml:space="preserve">Environmental </w:t>
            </w:r>
            <w:r w:rsidRPr="00D12B00">
              <w:rPr>
                <w:rFonts w:ascii="Arial" w:hAnsi="Arial" w:cs="Arial"/>
                <w:sz w:val="18"/>
                <w:szCs w:val="18"/>
              </w:rPr>
              <w:t>Science</w:t>
            </w:r>
            <w:r w:rsidR="003514B0" w:rsidRPr="00D12B00">
              <w:rPr>
                <w:rFonts w:ascii="Arial" w:hAnsi="Arial" w:cs="Arial"/>
                <w:sz w:val="18"/>
                <w:szCs w:val="18"/>
              </w:rPr>
              <w:t xml:space="preserve">) </w:t>
            </w:r>
            <w:r w:rsidR="00A47D84" w:rsidRPr="00D12B00">
              <w:rPr>
                <w:rFonts w:ascii="Arial" w:hAnsi="Arial" w:cs="Arial"/>
                <w:sz w:val="18"/>
                <w:szCs w:val="18"/>
              </w:rPr>
              <w:t>Tottori University</w:t>
            </w:r>
            <w:r w:rsidR="00D926D7" w:rsidRPr="00D12B00">
              <w:rPr>
                <w:rFonts w:ascii="Arial" w:hAnsi="Arial" w:cs="Arial"/>
                <w:sz w:val="18"/>
                <w:szCs w:val="18"/>
              </w:rPr>
              <w:t>, J</w:t>
            </w:r>
            <w:r w:rsidR="00A20556" w:rsidRPr="00D12B00">
              <w:rPr>
                <w:rFonts w:ascii="Arial" w:hAnsi="Arial" w:cs="Arial"/>
                <w:sz w:val="18"/>
                <w:szCs w:val="18"/>
              </w:rPr>
              <w:t>apan</w:t>
            </w:r>
            <w:r w:rsidR="00A175DD" w:rsidRPr="00D12B00">
              <w:rPr>
                <w:rFonts w:ascii="Arial" w:hAnsi="Arial" w:cs="Arial"/>
                <w:sz w:val="18"/>
                <w:szCs w:val="18"/>
              </w:rPr>
              <w:t>, 1998.</w:t>
            </w:r>
          </w:p>
          <w:p w14:paraId="27DA2C27" w14:textId="77777777" w:rsidR="004E78A1" w:rsidRPr="00D12B00" w:rsidRDefault="004E78A1" w:rsidP="001755BC">
            <w:pPr>
              <w:jc w:val="both"/>
              <w:rPr>
                <w:rFonts w:ascii="Arial" w:hAnsi="Arial" w:cs="Arial"/>
                <w:sz w:val="18"/>
                <w:szCs w:val="18"/>
              </w:rPr>
            </w:pPr>
          </w:p>
          <w:p w14:paraId="77DC8BD6" w14:textId="77777777" w:rsidR="00203201" w:rsidRPr="00D12B00" w:rsidRDefault="00A20556" w:rsidP="001755BC">
            <w:pPr>
              <w:jc w:val="both"/>
              <w:rPr>
                <w:rFonts w:ascii="Arial" w:hAnsi="Arial" w:cs="Arial"/>
                <w:sz w:val="18"/>
                <w:szCs w:val="18"/>
              </w:rPr>
            </w:pPr>
            <w:r w:rsidRPr="00D12B00">
              <w:rPr>
                <w:rFonts w:ascii="Arial" w:hAnsi="Arial" w:cs="Arial"/>
                <w:sz w:val="18"/>
                <w:szCs w:val="18"/>
              </w:rPr>
              <w:t>B.E (Agriculture) SAU Tandojam</w:t>
            </w:r>
            <w:r w:rsidR="00A175DD" w:rsidRPr="00D12B00">
              <w:rPr>
                <w:rFonts w:ascii="Arial" w:hAnsi="Arial" w:cs="Arial"/>
                <w:sz w:val="18"/>
                <w:szCs w:val="18"/>
              </w:rPr>
              <w:t xml:space="preserve">, 1990. </w:t>
            </w:r>
          </w:p>
        </w:tc>
      </w:tr>
      <w:tr w:rsidR="00075B7A" w:rsidRPr="00D12B00" w14:paraId="0A957866" w14:textId="77777777" w:rsidTr="001755BC">
        <w:trPr>
          <w:trHeight w:val="557"/>
        </w:trPr>
        <w:tc>
          <w:tcPr>
            <w:tcW w:w="2929" w:type="dxa"/>
          </w:tcPr>
          <w:p w14:paraId="4EA20873" w14:textId="77777777" w:rsidR="007D43A5" w:rsidRPr="00D12B00" w:rsidRDefault="007D43A5" w:rsidP="001755BC">
            <w:pPr>
              <w:jc w:val="both"/>
              <w:rPr>
                <w:rFonts w:ascii="Arial" w:hAnsi="Arial" w:cs="Arial"/>
                <w:b/>
                <w:bCs/>
                <w:sz w:val="18"/>
                <w:szCs w:val="18"/>
              </w:rPr>
            </w:pPr>
          </w:p>
          <w:p w14:paraId="392B14EB" w14:textId="77777777" w:rsidR="00075B7A" w:rsidRPr="00D12B00" w:rsidRDefault="003644C9" w:rsidP="001755BC">
            <w:pPr>
              <w:jc w:val="both"/>
              <w:rPr>
                <w:rFonts w:ascii="Arial" w:hAnsi="Arial" w:cs="Arial"/>
                <w:sz w:val="18"/>
                <w:szCs w:val="18"/>
              </w:rPr>
            </w:pPr>
            <w:r w:rsidRPr="00D12B00">
              <w:rPr>
                <w:rFonts w:ascii="Arial" w:hAnsi="Arial" w:cs="Arial"/>
                <w:b/>
                <w:bCs/>
                <w:i/>
                <w:sz w:val="18"/>
                <w:szCs w:val="18"/>
                <w:u w:val="single"/>
              </w:rPr>
              <w:t>EXPERIENCE:</w:t>
            </w:r>
          </w:p>
        </w:tc>
        <w:tc>
          <w:tcPr>
            <w:tcW w:w="6642" w:type="dxa"/>
          </w:tcPr>
          <w:p w14:paraId="44CE5FDA" w14:textId="77777777" w:rsidR="007D43A5" w:rsidRPr="00D12B00" w:rsidRDefault="007D43A5" w:rsidP="001755BC">
            <w:pPr>
              <w:jc w:val="both"/>
              <w:rPr>
                <w:rFonts w:ascii="Arial" w:hAnsi="Arial" w:cs="Arial"/>
                <w:sz w:val="18"/>
                <w:szCs w:val="18"/>
              </w:rPr>
            </w:pPr>
          </w:p>
          <w:p w14:paraId="3C3FF7ED" w14:textId="77777777" w:rsidR="006A18B3" w:rsidRPr="00D12B00" w:rsidRDefault="006A18B3" w:rsidP="001755BC">
            <w:pPr>
              <w:jc w:val="both"/>
              <w:rPr>
                <w:rFonts w:ascii="Arial" w:hAnsi="Arial" w:cs="Arial"/>
                <w:sz w:val="18"/>
                <w:szCs w:val="18"/>
              </w:rPr>
            </w:pPr>
            <w:r w:rsidRPr="00D12B00">
              <w:rPr>
                <w:rFonts w:ascii="Arial" w:hAnsi="Arial" w:cs="Arial"/>
                <w:sz w:val="18"/>
                <w:szCs w:val="18"/>
              </w:rPr>
              <w:t>Associate Professor (BPS-20), Department of Energy and Environment, FAE, SAU T</w:t>
            </w:r>
            <w:r w:rsidR="00CE1614" w:rsidRPr="00D12B00">
              <w:rPr>
                <w:rFonts w:ascii="Arial" w:hAnsi="Arial" w:cs="Arial"/>
                <w:sz w:val="18"/>
                <w:szCs w:val="18"/>
              </w:rPr>
              <w:t xml:space="preserve">andojam from 20-09-2019 to      </w:t>
            </w:r>
            <w:r w:rsidRPr="00D12B00">
              <w:rPr>
                <w:rFonts w:ascii="Arial" w:hAnsi="Arial" w:cs="Arial"/>
                <w:sz w:val="18"/>
                <w:szCs w:val="18"/>
              </w:rPr>
              <w:t>date.</w:t>
            </w:r>
          </w:p>
          <w:p w14:paraId="7D170EBE" w14:textId="77777777" w:rsidR="006A18B3" w:rsidRPr="00D12B00" w:rsidRDefault="006A18B3" w:rsidP="001755BC">
            <w:pPr>
              <w:jc w:val="both"/>
              <w:rPr>
                <w:rFonts w:ascii="Arial" w:hAnsi="Arial" w:cs="Arial"/>
                <w:sz w:val="18"/>
                <w:szCs w:val="18"/>
              </w:rPr>
            </w:pPr>
          </w:p>
          <w:p w14:paraId="789D9272" w14:textId="77777777" w:rsidR="006A18B3" w:rsidRPr="00D12B00" w:rsidRDefault="00CE1614" w:rsidP="001755BC">
            <w:pPr>
              <w:jc w:val="both"/>
              <w:rPr>
                <w:rFonts w:ascii="Arial" w:hAnsi="Arial" w:cs="Arial"/>
                <w:sz w:val="18"/>
                <w:szCs w:val="18"/>
              </w:rPr>
            </w:pPr>
            <w:r w:rsidRPr="00D12B00">
              <w:rPr>
                <w:rFonts w:ascii="Arial" w:hAnsi="Arial" w:cs="Arial"/>
                <w:sz w:val="18"/>
                <w:szCs w:val="18"/>
              </w:rPr>
              <w:t>Chairman, Department of</w:t>
            </w:r>
            <w:r w:rsidR="006A18B3" w:rsidRPr="00D12B00">
              <w:rPr>
                <w:rFonts w:ascii="Arial" w:hAnsi="Arial" w:cs="Arial"/>
                <w:sz w:val="18"/>
                <w:szCs w:val="18"/>
              </w:rPr>
              <w:t xml:space="preserve"> Postharvest Technology and Process Engineering, Khairpur College of Agricultural Engineering </w:t>
            </w:r>
            <w:r w:rsidRPr="00D12B00">
              <w:rPr>
                <w:rFonts w:ascii="Arial" w:hAnsi="Arial" w:cs="Arial"/>
                <w:sz w:val="18"/>
                <w:szCs w:val="18"/>
              </w:rPr>
              <w:t xml:space="preserve">and Technology </w:t>
            </w:r>
            <w:r w:rsidR="006A18B3" w:rsidRPr="00D12B00">
              <w:rPr>
                <w:rFonts w:ascii="Arial" w:hAnsi="Arial" w:cs="Arial"/>
                <w:sz w:val="18"/>
                <w:szCs w:val="18"/>
              </w:rPr>
              <w:t xml:space="preserve">(KCAET), Khairpur Mir’s </w:t>
            </w:r>
            <w:r w:rsidRPr="00D12B00">
              <w:rPr>
                <w:rFonts w:ascii="Arial" w:hAnsi="Arial" w:cs="Arial"/>
                <w:sz w:val="18"/>
                <w:szCs w:val="18"/>
              </w:rPr>
              <w:t xml:space="preserve">from </w:t>
            </w:r>
            <w:r w:rsidR="006A18B3" w:rsidRPr="00D12B00">
              <w:rPr>
                <w:rFonts w:ascii="Arial" w:hAnsi="Arial" w:cs="Arial"/>
                <w:sz w:val="18"/>
                <w:szCs w:val="18"/>
              </w:rPr>
              <w:t>11-06-2019 to 19-09-2019.</w:t>
            </w:r>
          </w:p>
          <w:p w14:paraId="50081055" w14:textId="77777777" w:rsidR="006A18B3" w:rsidRPr="00D12B00" w:rsidRDefault="006A18B3" w:rsidP="001755BC">
            <w:pPr>
              <w:jc w:val="both"/>
              <w:rPr>
                <w:rFonts w:ascii="Arial" w:hAnsi="Arial" w:cs="Arial"/>
                <w:sz w:val="18"/>
                <w:szCs w:val="18"/>
              </w:rPr>
            </w:pPr>
          </w:p>
          <w:p w14:paraId="60675C87" w14:textId="77777777" w:rsidR="007A59D1" w:rsidRPr="00D12B00" w:rsidRDefault="007A59D1" w:rsidP="001755BC">
            <w:pPr>
              <w:jc w:val="both"/>
              <w:rPr>
                <w:rFonts w:ascii="Arial" w:hAnsi="Arial" w:cs="Arial"/>
                <w:sz w:val="18"/>
                <w:szCs w:val="18"/>
              </w:rPr>
            </w:pPr>
            <w:r w:rsidRPr="00D12B00">
              <w:rPr>
                <w:rFonts w:ascii="Arial" w:hAnsi="Arial" w:cs="Arial"/>
                <w:sz w:val="18"/>
                <w:szCs w:val="18"/>
              </w:rPr>
              <w:t>Associate Professor (BPS-20), Department of Postharvest Technology and Process Engineering, Khairpur College of Agricultural Engineering</w:t>
            </w:r>
            <w:r w:rsidR="008B3C8F" w:rsidRPr="00D12B00">
              <w:rPr>
                <w:rFonts w:ascii="Arial" w:hAnsi="Arial" w:cs="Arial"/>
                <w:sz w:val="18"/>
                <w:szCs w:val="18"/>
              </w:rPr>
              <w:t xml:space="preserve"> and Technology</w:t>
            </w:r>
            <w:r w:rsidRPr="00D12B00">
              <w:rPr>
                <w:rFonts w:ascii="Arial" w:hAnsi="Arial" w:cs="Arial"/>
                <w:sz w:val="18"/>
                <w:szCs w:val="18"/>
              </w:rPr>
              <w:t xml:space="preserve"> (KCAET), Khairpur Mir’</w:t>
            </w:r>
            <w:r w:rsidR="008B3C8F" w:rsidRPr="00D12B00">
              <w:rPr>
                <w:rFonts w:ascii="Arial" w:hAnsi="Arial" w:cs="Arial"/>
                <w:sz w:val="18"/>
                <w:szCs w:val="18"/>
              </w:rPr>
              <w:t xml:space="preserve">s from  </w:t>
            </w:r>
            <w:r w:rsidRPr="00D12B00">
              <w:rPr>
                <w:rFonts w:ascii="Arial" w:hAnsi="Arial" w:cs="Arial"/>
                <w:sz w:val="18"/>
                <w:szCs w:val="18"/>
              </w:rPr>
              <w:t xml:space="preserve">20-02-2018 to </w:t>
            </w:r>
            <w:r w:rsidR="006A18B3" w:rsidRPr="00D12B00">
              <w:rPr>
                <w:rFonts w:ascii="Arial" w:hAnsi="Arial" w:cs="Arial"/>
                <w:sz w:val="18"/>
                <w:szCs w:val="18"/>
              </w:rPr>
              <w:t>19-09-2019</w:t>
            </w:r>
            <w:r w:rsidRPr="00D12B00">
              <w:rPr>
                <w:rFonts w:ascii="Arial" w:hAnsi="Arial" w:cs="Arial"/>
                <w:sz w:val="18"/>
                <w:szCs w:val="18"/>
              </w:rPr>
              <w:t>.</w:t>
            </w:r>
          </w:p>
          <w:p w14:paraId="7855841A" w14:textId="77777777" w:rsidR="007A59D1" w:rsidRPr="00D12B00" w:rsidRDefault="007A59D1" w:rsidP="001755BC">
            <w:pPr>
              <w:jc w:val="both"/>
              <w:rPr>
                <w:rFonts w:ascii="Arial" w:hAnsi="Arial" w:cs="Arial"/>
                <w:sz w:val="18"/>
                <w:szCs w:val="18"/>
              </w:rPr>
            </w:pPr>
          </w:p>
          <w:p w14:paraId="03B9CA37" w14:textId="77777777" w:rsidR="00A20556" w:rsidRPr="00D12B00" w:rsidRDefault="00A20556" w:rsidP="001755BC">
            <w:pPr>
              <w:jc w:val="both"/>
              <w:rPr>
                <w:rFonts w:ascii="Arial" w:hAnsi="Arial" w:cs="Arial"/>
                <w:sz w:val="18"/>
                <w:szCs w:val="18"/>
              </w:rPr>
            </w:pPr>
            <w:r w:rsidRPr="00D12B00">
              <w:rPr>
                <w:rFonts w:ascii="Arial" w:hAnsi="Arial" w:cs="Arial"/>
                <w:sz w:val="18"/>
                <w:szCs w:val="18"/>
              </w:rPr>
              <w:t xml:space="preserve">Assistant Professor (BPS-20), Department of Energy and Environment, </w:t>
            </w:r>
            <w:r w:rsidR="004E78A1" w:rsidRPr="00D12B00">
              <w:rPr>
                <w:rFonts w:ascii="Arial" w:hAnsi="Arial" w:cs="Arial"/>
                <w:sz w:val="18"/>
                <w:szCs w:val="18"/>
              </w:rPr>
              <w:t xml:space="preserve">FAE, </w:t>
            </w:r>
            <w:r w:rsidR="00F7473B" w:rsidRPr="00D12B00">
              <w:rPr>
                <w:rFonts w:ascii="Arial" w:hAnsi="Arial" w:cs="Arial"/>
                <w:sz w:val="18"/>
                <w:szCs w:val="18"/>
              </w:rPr>
              <w:t xml:space="preserve">SAU Tandojam from </w:t>
            </w:r>
            <w:r w:rsidR="00B47BB9" w:rsidRPr="00D12B00">
              <w:rPr>
                <w:rFonts w:ascii="Arial" w:hAnsi="Arial" w:cs="Arial"/>
                <w:sz w:val="18"/>
                <w:szCs w:val="18"/>
              </w:rPr>
              <w:t>03-06-</w:t>
            </w:r>
            <w:r w:rsidR="00F7473B" w:rsidRPr="00D12B00">
              <w:rPr>
                <w:rFonts w:ascii="Arial" w:hAnsi="Arial" w:cs="Arial"/>
                <w:sz w:val="18"/>
                <w:szCs w:val="18"/>
              </w:rPr>
              <w:t>2016</w:t>
            </w:r>
            <w:r w:rsidR="007A59D1" w:rsidRPr="00D12B00">
              <w:rPr>
                <w:rFonts w:ascii="Arial" w:hAnsi="Arial" w:cs="Arial"/>
                <w:sz w:val="18"/>
                <w:szCs w:val="18"/>
              </w:rPr>
              <w:t xml:space="preserve"> to    19-02-2018</w:t>
            </w:r>
            <w:r w:rsidRPr="00D12B00">
              <w:rPr>
                <w:rFonts w:ascii="Arial" w:hAnsi="Arial" w:cs="Arial"/>
                <w:sz w:val="18"/>
                <w:szCs w:val="18"/>
              </w:rPr>
              <w:t>.</w:t>
            </w:r>
          </w:p>
          <w:p w14:paraId="098F61B2" w14:textId="77777777" w:rsidR="00F7473B" w:rsidRPr="00D12B00" w:rsidRDefault="00F7473B" w:rsidP="001755BC">
            <w:pPr>
              <w:jc w:val="both"/>
              <w:rPr>
                <w:rFonts w:ascii="Arial" w:hAnsi="Arial" w:cs="Arial"/>
                <w:sz w:val="18"/>
                <w:szCs w:val="18"/>
              </w:rPr>
            </w:pPr>
          </w:p>
          <w:p w14:paraId="5CA3A89A" w14:textId="77777777" w:rsidR="00F7473B" w:rsidRPr="00D12B00" w:rsidRDefault="00F7473B" w:rsidP="001755BC">
            <w:pPr>
              <w:jc w:val="both"/>
              <w:rPr>
                <w:rFonts w:ascii="Arial" w:hAnsi="Arial" w:cs="Arial"/>
                <w:sz w:val="18"/>
                <w:szCs w:val="18"/>
              </w:rPr>
            </w:pPr>
            <w:r w:rsidRPr="00D12B00">
              <w:rPr>
                <w:rFonts w:ascii="Arial" w:hAnsi="Arial" w:cs="Arial"/>
                <w:sz w:val="18"/>
                <w:szCs w:val="18"/>
              </w:rPr>
              <w:t xml:space="preserve">Assistant Professor (BPS-19), Department of Energy and Environment, FAE, SAU Tandojam from 15-10-2005 to </w:t>
            </w:r>
            <w:r w:rsidR="00B47BB9" w:rsidRPr="00D12B00">
              <w:rPr>
                <w:rFonts w:ascii="Arial" w:hAnsi="Arial" w:cs="Arial"/>
                <w:sz w:val="18"/>
                <w:szCs w:val="18"/>
              </w:rPr>
              <w:t>02</w:t>
            </w:r>
            <w:r w:rsidRPr="00D12B00">
              <w:rPr>
                <w:rFonts w:ascii="Arial" w:hAnsi="Arial" w:cs="Arial"/>
                <w:sz w:val="18"/>
                <w:szCs w:val="18"/>
              </w:rPr>
              <w:t xml:space="preserve">-06-2016  </w:t>
            </w:r>
          </w:p>
          <w:p w14:paraId="0D880BF7" w14:textId="77777777" w:rsidR="00A20556" w:rsidRPr="00D12B00" w:rsidRDefault="00A20556" w:rsidP="001755BC">
            <w:pPr>
              <w:jc w:val="both"/>
              <w:rPr>
                <w:rFonts w:ascii="Arial" w:hAnsi="Arial" w:cs="Arial"/>
                <w:sz w:val="18"/>
                <w:szCs w:val="18"/>
              </w:rPr>
            </w:pPr>
          </w:p>
          <w:p w14:paraId="373FCB69" w14:textId="77777777" w:rsidR="00A20556" w:rsidRPr="00D12B00" w:rsidRDefault="00A20556" w:rsidP="001755BC">
            <w:pPr>
              <w:jc w:val="both"/>
              <w:rPr>
                <w:rFonts w:ascii="Arial" w:hAnsi="Arial" w:cs="Arial"/>
                <w:sz w:val="18"/>
                <w:szCs w:val="18"/>
              </w:rPr>
            </w:pPr>
            <w:r w:rsidRPr="00D12B00">
              <w:rPr>
                <w:rFonts w:ascii="Arial" w:hAnsi="Arial" w:cs="Arial"/>
                <w:sz w:val="18"/>
                <w:szCs w:val="18"/>
              </w:rPr>
              <w:t>Assistant Professor (BPS-1</w:t>
            </w:r>
            <w:r w:rsidR="0073730B" w:rsidRPr="00D12B00">
              <w:rPr>
                <w:rFonts w:ascii="Arial" w:hAnsi="Arial" w:cs="Arial"/>
                <w:sz w:val="18"/>
                <w:szCs w:val="18"/>
              </w:rPr>
              <w:t>8</w:t>
            </w:r>
            <w:r w:rsidRPr="00D12B00">
              <w:rPr>
                <w:rFonts w:ascii="Arial" w:hAnsi="Arial" w:cs="Arial"/>
                <w:sz w:val="18"/>
                <w:szCs w:val="18"/>
              </w:rPr>
              <w:t xml:space="preserve">), Department of Farm Structures, </w:t>
            </w:r>
            <w:r w:rsidR="004E78A1" w:rsidRPr="00D12B00">
              <w:rPr>
                <w:rFonts w:ascii="Arial" w:hAnsi="Arial" w:cs="Arial"/>
                <w:sz w:val="18"/>
                <w:szCs w:val="18"/>
              </w:rPr>
              <w:t xml:space="preserve">FAE, </w:t>
            </w:r>
            <w:r w:rsidRPr="00D12B00">
              <w:rPr>
                <w:rFonts w:ascii="Arial" w:hAnsi="Arial" w:cs="Arial"/>
                <w:sz w:val="18"/>
                <w:szCs w:val="18"/>
              </w:rPr>
              <w:t>SAU Tandojam from 20-06-1997 to 14-10-2005.</w:t>
            </w:r>
          </w:p>
          <w:p w14:paraId="256B5C54" w14:textId="77777777" w:rsidR="00A20556" w:rsidRPr="00D12B00" w:rsidRDefault="00A20556" w:rsidP="001755BC">
            <w:pPr>
              <w:jc w:val="both"/>
              <w:rPr>
                <w:rFonts w:ascii="Arial" w:hAnsi="Arial" w:cs="Arial"/>
                <w:sz w:val="18"/>
                <w:szCs w:val="18"/>
              </w:rPr>
            </w:pPr>
          </w:p>
          <w:p w14:paraId="7FD0DC04" w14:textId="6EFA1745" w:rsidR="00F8302D" w:rsidRPr="00D12B00" w:rsidRDefault="00E401ED" w:rsidP="001755BC">
            <w:pPr>
              <w:jc w:val="both"/>
              <w:rPr>
                <w:rFonts w:ascii="Arial" w:hAnsi="Arial" w:cs="Arial"/>
                <w:sz w:val="18"/>
                <w:szCs w:val="18"/>
              </w:rPr>
            </w:pPr>
            <w:r w:rsidRPr="00D12B00">
              <w:rPr>
                <w:rFonts w:ascii="Arial" w:hAnsi="Arial" w:cs="Arial"/>
                <w:sz w:val="18"/>
                <w:szCs w:val="18"/>
              </w:rPr>
              <w:t>Lecturer (BPS-17</w:t>
            </w:r>
            <w:r w:rsidR="00A20556" w:rsidRPr="00D12B00">
              <w:rPr>
                <w:rFonts w:ascii="Arial" w:hAnsi="Arial" w:cs="Arial"/>
                <w:sz w:val="18"/>
                <w:szCs w:val="18"/>
              </w:rPr>
              <w:t xml:space="preserve">), Department of Farm Structures, FAE, SAU </w:t>
            </w:r>
            <w:r w:rsidR="008B3C8F" w:rsidRPr="00D12B00">
              <w:rPr>
                <w:rFonts w:ascii="Arial" w:hAnsi="Arial" w:cs="Arial"/>
                <w:sz w:val="18"/>
                <w:szCs w:val="18"/>
              </w:rPr>
              <w:t>Tandojam from 15-12-</w:t>
            </w:r>
            <w:r w:rsidR="00972D1A" w:rsidRPr="00D12B00">
              <w:rPr>
                <w:rFonts w:ascii="Arial" w:hAnsi="Arial" w:cs="Arial"/>
                <w:sz w:val="18"/>
                <w:szCs w:val="18"/>
              </w:rPr>
              <w:t>1990 to</w:t>
            </w:r>
            <w:r w:rsidR="00A20556" w:rsidRPr="00D12B00">
              <w:rPr>
                <w:rFonts w:ascii="Arial" w:hAnsi="Arial" w:cs="Arial"/>
                <w:sz w:val="18"/>
                <w:szCs w:val="18"/>
              </w:rPr>
              <w:t xml:space="preserve"> 19-06-1997.</w:t>
            </w:r>
          </w:p>
        </w:tc>
      </w:tr>
    </w:tbl>
    <w:p w14:paraId="4A3C5147" w14:textId="50E25D7D" w:rsidR="00922F3B" w:rsidRPr="00D12B00" w:rsidRDefault="00D12B00" w:rsidP="001755BC">
      <w:pPr>
        <w:rPr>
          <w:rFonts w:ascii="Arial" w:hAnsi="Arial" w:cs="Arial"/>
          <w:b/>
          <w:bCs/>
          <w:i/>
          <w:sz w:val="18"/>
          <w:szCs w:val="18"/>
          <w:u w:val="single"/>
        </w:rPr>
      </w:pPr>
      <w:r w:rsidRPr="00D12B00">
        <w:rPr>
          <w:rFonts w:ascii="Arial" w:hAnsi="Arial" w:cs="Arial"/>
          <w:b/>
          <w:bCs/>
          <w:i/>
          <w:sz w:val="18"/>
          <w:szCs w:val="18"/>
          <w:u w:val="single"/>
        </w:rPr>
        <w:t xml:space="preserve">SELECTED </w:t>
      </w:r>
      <w:r w:rsidR="00BA0C86" w:rsidRPr="00D12B00">
        <w:rPr>
          <w:rFonts w:ascii="Arial" w:hAnsi="Arial" w:cs="Arial"/>
          <w:b/>
          <w:bCs/>
          <w:i/>
          <w:sz w:val="18"/>
          <w:szCs w:val="18"/>
          <w:u w:val="single"/>
        </w:rPr>
        <w:t>PUBLICATIONS</w:t>
      </w:r>
      <w:r w:rsidR="00142FCD" w:rsidRPr="00D12B00">
        <w:rPr>
          <w:rFonts w:ascii="Arial" w:hAnsi="Arial" w:cs="Arial"/>
          <w:b/>
          <w:bCs/>
          <w:i/>
          <w:sz w:val="18"/>
          <w:szCs w:val="18"/>
          <w:u w:val="single"/>
        </w:rPr>
        <w:t>:</w:t>
      </w:r>
    </w:p>
    <w:p w14:paraId="0706F43A" w14:textId="77777777" w:rsidR="00922F3B" w:rsidRPr="00D12B00" w:rsidRDefault="00922F3B" w:rsidP="001755BC">
      <w:pPr>
        <w:rPr>
          <w:rFonts w:ascii="Arial" w:hAnsi="Arial" w:cs="Arial"/>
          <w:b/>
          <w:i/>
          <w:sz w:val="18"/>
          <w:szCs w:val="18"/>
          <w:u w:val="single"/>
        </w:rPr>
      </w:pPr>
    </w:p>
    <w:p w14:paraId="30D409F9" w14:textId="1F96748B" w:rsidR="00786843" w:rsidRPr="00D12B00" w:rsidRDefault="00661CCC" w:rsidP="00D12B00">
      <w:pPr>
        <w:pStyle w:val="ListParagraph"/>
        <w:numPr>
          <w:ilvl w:val="0"/>
          <w:numId w:val="1"/>
        </w:numPr>
        <w:tabs>
          <w:tab w:val="clear" w:pos="720"/>
          <w:tab w:val="num" w:pos="567"/>
        </w:tabs>
        <w:ind w:left="567" w:hanging="425"/>
        <w:contextualSpacing w:val="0"/>
        <w:jc w:val="both"/>
        <w:rPr>
          <w:rFonts w:ascii="Arial" w:hAnsi="Arial" w:cs="Arial"/>
          <w:sz w:val="18"/>
          <w:szCs w:val="18"/>
        </w:rPr>
      </w:pPr>
      <w:r w:rsidRPr="00D12B00">
        <w:rPr>
          <w:rFonts w:ascii="Arial" w:hAnsi="Arial" w:cs="Arial"/>
          <w:sz w:val="18"/>
          <w:szCs w:val="18"/>
        </w:rPr>
        <w:t xml:space="preserve">Ajeet Kumar kaka, Khalil Ahmed Ibupoto, Shakeel Hussain Chattha, Shakeel Ahmed Soomro, </w:t>
      </w:r>
      <w:r w:rsidRPr="00D12B00">
        <w:rPr>
          <w:rFonts w:ascii="Arial" w:hAnsi="Arial" w:cs="Arial"/>
          <w:b/>
          <w:sz w:val="18"/>
          <w:szCs w:val="18"/>
        </w:rPr>
        <w:t>Hafeez-ur-Rehman Mangio</w:t>
      </w:r>
      <w:r w:rsidRPr="00D12B00">
        <w:rPr>
          <w:rFonts w:ascii="Arial" w:hAnsi="Arial" w:cs="Arial"/>
          <w:sz w:val="18"/>
          <w:szCs w:val="18"/>
        </w:rPr>
        <w:t xml:space="preserve">,Shahid Ahmed junejo, Aijaz Hussain Soomro, Shehzor Gul Khaskheli and Sandeep Kumar Kaka (2018).  Effect of hot water treatments and storage period on the quality attributes of banana (Musa sp.) fruit. Published by Bolan Society for Pure and </w:t>
      </w:r>
      <w:r w:rsidR="00FF0E4A" w:rsidRPr="00D12B00">
        <w:rPr>
          <w:rFonts w:ascii="Arial" w:hAnsi="Arial" w:cs="Arial"/>
          <w:sz w:val="18"/>
          <w:szCs w:val="18"/>
        </w:rPr>
        <w:t>Applied Biology</w:t>
      </w:r>
      <w:r w:rsidRPr="00D12B00">
        <w:rPr>
          <w:rFonts w:ascii="Arial" w:hAnsi="Arial" w:cs="Arial"/>
          <w:sz w:val="18"/>
          <w:szCs w:val="18"/>
        </w:rPr>
        <w:t>. (http://dx.doi.org/10.19045/ bspab.2018.700195).</w:t>
      </w:r>
    </w:p>
    <w:p w14:paraId="518F5213" w14:textId="77777777" w:rsidR="00661CCC" w:rsidRPr="00D12B00" w:rsidRDefault="00661CCC" w:rsidP="00D12B00">
      <w:pPr>
        <w:pStyle w:val="ListParagraph"/>
        <w:tabs>
          <w:tab w:val="num" w:pos="567"/>
        </w:tabs>
        <w:ind w:left="567" w:hanging="425"/>
        <w:contextualSpacing w:val="0"/>
        <w:rPr>
          <w:rFonts w:ascii="Arial" w:hAnsi="Arial" w:cs="Arial"/>
          <w:sz w:val="18"/>
          <w:szCs w:val="18"/>
        </w:rPr>
      </w:pPr>
    </w:p>
    <w:p w14:paraId="024C7AB9" w14:textId="77777777" w:rsidR="00F860CA" w:rsidRPr="00D12B00" w:rsidRDefault="00F860CA" w:rsidP="00D12B00">
      <w:pPr>
        <w:pStyle w:val="ListParagraph"/>
        <w:numPr>
          <w:ilvl w:val="0"/>
          <w:numId w:val="1"/>
        </w:numPr>
        <w:tabs>
          <w:tab w:val="clear" w:pos="720"/>
          <w:tab w:val="num" w:pos="567"/>
        </w:tabs>
        <w:ind w:left="567" w:hanging="425"/>
        <w:contextualSpacing w:val="0"/>
        <w:jc w:val="both"/>
        <w:rPr>
          <w:rFonts w:ascii="Arial" w:hAnsi="Arial" w:cs="Arial"/>
          <w:sz w:val="18"/>
          <w:szCs w:val="18"/>
        </w:rPr>
      </w:pPr>
      <w:r w:rsidRPr="00D12B00">
        <w:rPr>
          <w:rFonts w:ascii="Arial" w:hAnsi="Arial" w:cs="Arial"/>
          <w:sz w:val="18"/>
          <w:szCs w:val="18"/>
        </w:rPr>
        <w:t xml:space="preserve">A.S. Soomro, A. Sarki, A.A. Tagar, N. Laghari and </w:t>
      </w:r>
      <w:r w:rsidRPr="00D12B00">
        <w:rPr>
          <w:rFonts w:ascii="Arial" w:hAnsi="Arial" w:cs="Arial"/>
          <w:b/>
          <w:sz w:val="18"/>
          <w:szCs w:val="18"/>
        </w:rPr>
        <w:t>H.R. Mangio</w:t>
      </w:r>
      <w:r w:rsidRPr="00D12B00">
        <w:rPr>
          <w:rFonts w:ascii="Arial" w:hAnsi="Arial" w:cs="Arial"/>
          <w:sz w:val="18"/>
          <w:szCs w:val="18"/>
        </w:rPr>
        <w:t>. 2018. Effect of raised bed and alternate furrow irrigation methods on water saving and yield of sunflower. Pakistan J. of Agriculture, Agril. Engineering and Veterinary Sciences. 34 (1): 46-56.</w:t>
      </w:r>
    </w:p>
    <w:p w14:paraId="4B0CBA30" w14:textId="77777777" w:rsidR="00F860CA" w:rsidRPr="00D12B00" w:rsidRDefault="00F860CA" w:rsidP="00D12B00">
      <w:pPr>
        <w:pStyle w:val="ListParagraph"/>
        <w:tabs>
          <w:tab w:val="num" w:pos="567"/>
        </w:tabs>
        <w:ind w:left="567" w:hanging="425"/>
        <w:contextualSpacing w:val="0"/>
        <w:rPr>
          <w:rFonts w:ascii="Arial" w:hAnsi="Arial" w:cs="Arial"/>
          <w:sz w:val="18"/>
          <w:szCs w:val="18"/>
        </w:rPr>
      </w:pPr>
    </w:p>
    <w:p w14:paraId="424F9902" w14:textId="77777777" w:rsidR="00F860CA" w:rsidRPr="00D12B00" w:rsidRDefault="00F860CA" w:rsidP="00D12B00">
      <w:pPr>
        <w:pStyle w:val="ListParagraph"/>
        <w:numPr>
          <w:ilvl w:val="0"/>
          <w:numId w:val="1"/>
        </w:numPr>
        <w:tabs>
          <w:tab w:val="clear" w:pos="720"/>
          <w:tab w:val="num" w:pos="567"/>
        </w:tabs>
        <w:ind w:left="567" w:hanging="425"/>
        <w:contextualSpacing w:val="0"/>
        <w:jc w:val="both"/>
        <w:rPr>
          <w:rFonts w:ascii="Arial" w:hAnsi="Arial" w:cs="Arial"/>
          <w:sz w:val="18"/>
          <w:szCs w:val="18"/>
        </w:rPr>
      </w:pPr>
      <w:r w:rsidRPr="00D12B00">
        <w:rPr>
          <w:rFonts w:ascii="Arial" w:hAnsi="Arial" w:cs="Arial"/>
          <w:sz w:val="18"/>
          <w:szCs w:val="18"/>
        </w:rPr>
        <w:t xml:space="preserve">S.H. Chattha, B.N. Mirani, </w:t>
      </w:r>
      <w:r w:rsidRPr="00D12B00">
        <w:rPr>
          <w:rFonts w:ascii="Arial" w:hAnsi="Arial" w:cs="Arial"/>
          <w:b/>
          <w:sz w:val="18"/>
          <w:szCs w:val="18"/>
        </w:rPr>
        <w:t>H.R. Mangio</w:t>
      </w:r>
      <w:r w:rsidRPr="00D12B00">
        <w:rPr>
          <w:rFonts w:ascii="Arial" w:hAnsi="Arial" w:cs="Arial"/>
          <w:sz w:val="18"/>
          <w:szCs w:val="18"/>
        </w:rPr>
        <w:t xml:space="preserve"> and G.M. Khushkh. 2018. Comparative study of different storage methods for postharvest preservation of wheat grain. Journal of Science Technology and Development. 37 (1): 1-5.</w:t>
      </w:r>
    </w:p>
    <w:p w14:paraId="02ADBCD8" w14:textId="77777777" w:rsidR="00F860CA" w:rsidRPr="00D12B00" w:rsidRDefault="00F860CA" w:rsidP="00D12B00">
      <w:pPr>
        <w:pStyle w:val="ListParagraph"/>
        <w:tabs>
          <w:tab w:val="num" w:pos="567"/>
        </w:tabs>
        <w:ind w:left="567" w:hanging="425"/>
        <w:contextualSpacing w:val="0"/>
        <w:jc w:val="both"/>
        <w:rPr>
          <w:rFonts w:ascii="Arial" w:hAnsi="Arial" w:cs="Arial"/>
          <w:sz w:val="18"/>
          <w:szCs w:val="18"/>
        </w:rPr>
      </w:pPr>
    </w:p>
    <w:p w14:paraId="5E325926" w14:textId="77777777" w:rsidR="00661CCC" w:rsidRPr="00D12B00" w:rsidRDefault="00661CCC" w:rsidP="00D12B00">
      <w:pPr>
        <w:pStyle w:val="ListParagraph"/>
        <w:numPr>
          <w:ilvl w:val="0"/>
          <w:numId w:val="1"/>
        </w:numPr>
        <w:tabs>
          <w:tab w:val="clear" w:pos="720"/>
          <w:tab w:val="num" w:pos="567"/>
        </w:tabs>
        <w:ind w:left="567" w:hanging="425"/>
        <w:contextualSpacing w:val="0"/>
        <w:jc w:val="both"/>
        <w:rPr>
          <w:rFonts w:ascii="Arial" w:hAnsi="Arial" w:cs="Arial"/>
          <w:sz w:val="18"/>
          <w:szCs w:val="18"/>
        </w:rPr>
      </w:pPr>
      <w:r w:rsidRPr="00D12B00">
        <w:rPr>
          <w:rFonts w:ascii="Arial" w:hAnsi="Arial" w:cs="Arial"/>
          <w:b/>
          <w:sz w:val="18"/>
          <w:szCs w:val="18"/>
        </w:rPr>
        <w:t>H.R. Mangio</w:t>
      </w:r>
      <w:r w:rsidRPr="00D12B00">
        <w:rPr>
          <w:rFonts w:ascii="Arial" w:hAnsi="Arial" w:cs="Arial"/>
          <w:sz w:val="18"/>
          <w:szCs w:val="18"/>
        </w:rPr>
        <w:t>, M.S. Mirjat, I. Rajpar, M.A. Talpur, S.A. Junejo, D.M. Cuong. 2017. Effect of reed grasses treated grey water and normal water on growth and yield of maize crop. Sindh University Research Journal, SURJ (Science Series), 49(2), 271-278</w:t>
      </w:r>
    </w:p>
    <w:p w14:paraId="4C92E6DD" w14:textId="24B48EB8" w:rsidR="00661CCC" w:rsidRPr="00D12B00" w:rsidRDefault="00661CCC" w:rsidP="00D12B00">
      <w:pPr>
        <w:pStyle w:val="ListParagraph"/>
        <w:tabs>
          <w:tab w:val="num" w:pos="567"/>
        </w:tabs>
        <w:ind w:left="567" w:hanging="425"/>
        <w:contextualSpacing w:val="0"/>
        <w:rPr>
          <w:rFonts w:ascii="Arial" w:hAnsi="Arial" w:cs="Arial"/>
          <w:sz w:val="18"/>
          <w:szCs w:val="18"/>
        </w:rPr>
      </w:pPr>
    </w:p>
    <w:p w14:paraId="7D628CA5" w14:textId="77777777" w:rsidR="00661CCC" w:rsidRPr="00D12B00" w:rsidRDefault="00661CCC" w:rsidP="00D12B00">
      <w:pPr>
        <w:pStyle w:val="ListParagraph"/>
        <w:numPr>
          <w:ilvl w:val="0"/>
          <w:numId w:val="1"/>
        </w:numPr>
        <w:tabs>
          <w:tab w:val="clear" w:pos="720"/>
          <w:tab w:val="num" w:pos="567"/>
        </w:tabs>
        <w:ind w:left="567" w:hanging="425"/>
        <w:contextualSpacing w:val="0"/>
        <w:jc w:val="both"/>
        <w:rPr>
          <w:rFonts w:ascii="Arial" w:hAnsi="Arial" w:cs="Arial"/>
          <w:sz w:val="18"/>
          <w:szCs w:val="18"/>
        </w:rPr>
      </w:pPr>
      <w:r w:rsidRPr="00D12B00">
        <w:rPr>
          <w:rFonts w:ascii="Arial" w:hAnsi="Arial" w:cs="Arial"/>
          <w:b/>
          <w:sz w:val="18"/>
          <w:szCs w:val="18"/>
        </w:rPr>
        <w:t>H.R. Mangio</w:t>
      </w:r>
      <w:r w:rsidRPr="00D12B00">
        <w:rPr>
          <w:rFonts w:ascii="Arial" w:hAnsi="Arial" w:cs="Arial"/>
          <w:sz w:val="18"/>
          <w:szCs w:val="18"/>
        </w:rPr>
        <w:t>, M.S. Mirjat, I. Rajpar, M.A. Talpur and A. Sarki. 2017. Purification of grey water using reedbed technology: Effect on TDS, SO</w:t>
      </w:r>
      <w:r w:rsidRPr="00D12B00">
        <w:rPr>
          <w:rFonts w:ascii="Arial" w:hAnsi="Arial" w:cs="Arial"/>
          <w:sz w:val="18"/>
          <w:szCs w:val="18"/>
          <w:vertAlign w:val="subscript"/>
        </w:rPr>
        <w:t>4</w:t>
      </w:r>
      <w:r w:rsidRPr="00D12B00">
        <w:rPr>
          <w:rFonts w:ascii="Arial" w:hAnsi="Arial" w:cs="Arial"/>
          <w:sz w:val="18"/>
          <w:szCs w:val="18"/>
          <w:vertAlign w:val="superscript"/>
        </w:rPr>
        <w:t>2-</w:t>
      </w:r>
      <w:r w:rsidRPr="00D12B00">
        <w:rPr>
          <w:rFonts w:ascii="Arial" w:hAnsi="Arial" w:cs="Arial"/>
          <w:sz w:val="18"/>
          <w:szCs w:val="18"/>
        </w:rPr>
        <w:t>, PO</w:t>
      </w:r>
      <w:r w:rsidRPr="00D12B00">
        <w:rPr>
          <w:rFonts w:ascii="Arial" w:hAnsi="Arial" w:cs="Arial"/>
          <w:sz w:val="18"/>
          <w:szCs w:val="18"/>
          <w:vertAlign w:val="subscript"/>
        </w:rPr>
        <w:t>4</w:t>
      </w:r>
      <w:r w:rsidRPr="00D12B00">
        <w:rPr>
          <w:rFonts w:ascii="Arial" w:hAnsi="Arial" w:cs="Arial"/>
          <w:sz w:val="18"/>
          <w:szCs w:val="18"/>
          <w:vertAlign w:val="superscript"/>
        </w:rPr>
        <w:t>2-</w:t>
      </w:r>
      <w:r w:rsidRPr="00D12B00">
        <w:rPr>
          <w:rFonts w:ascii="Arial" w:hAnsi="Arial" w:cs="Arial"/>
          <w:sz w:val="18"/>
          <w:szCs w:val="18"/>
        </w:rPr>
        <w:t xml:space="preserve"> and NO</w:t>
      </w:r>
      <w:r w:rsidRPr="00D12B00">
        <w:rPr>
          <w:rFonts w:ascii="Arial" w:hAnsi="Arial" w:cs="Arial"/>
          <w:sz w:val="18"/>
          <w:szCs w:val="18"/>
          <w:vertAlign w:val="subscript"/>
        </w:rPr>
        <w:t>3</w:t>
      </w:r>
      <w:r w:rsidRPr="00D12B00">
        <w:rPr>
          <w:rFonts w:ascii="Arial" w:hAnsi="Arial" w:cs="Arial"/>
          <w:sz w:val="18"/>
          <w:szCs w:val="18"/>
          <w:vertAlign w:val="superscript"/>
        </w:rPr>
        <w:t>-</w:t>
      </w:r>
      <w:r w:rsidRPr="00D12B00">
        <w:rPr>
          <w:rFonts w:ascii="Arial" w:hAnsi="Arial" w:cs="Arial"/>
          <w:sz w:val="18"/>
          <w:szCs w:val="18"/>
        </w:rPr>
        <w:t xml:space="preserve">. Pak. J. Agri. Agril. Engg. Vet. Sci. 33 (2): 243-253. </w:t>
      </w:r>
    </w:p>
    <w:p w14:paraId="48BA8416" w14:textId="77777777" w:rsidR="00661CCC" w:rsidRPr="00D12B00" w:rsidRDefault="00661CCC" w:rsidP="00D12B00">
      <w:pPr>
        <w:pStyle w:val="ListParagraph"/>
        <w:tabs>
          <w:tab w:val="num" w:pos="567"/>
        </w:tabs>
        <w:ind w:left="567" w:hanging="425"/>
        <w:contextualSpacing w:val="0"/>
        <w:rPr>
          <w:rFonts w:ascii="Arial" w:hAnsi="Arial" w:cs="Arial"/>
          <w:sz w:val="18"/>
          <w:szCs w:val="18"/>
        </w:rPr>
      </w:pPr>
    </w:p>
    <w:p w14:paraId="366A1A6E" w14:textId="042CA3A8" w:rsidR="00661CCC" w:rsidRPr="00D12B00" w:rsidRDefault="00661CCC" w:rsidP="00D12B00">
      <w:pPr>
        <w:pStyle w:val="ListParagraph"/>
        <w:numPr>
          <w:ilvl w:val="0"/>
          <w:numId w:val="1"/>
        </w:numPr>
        <w:tabs>
          <w:tab w:val="clear" w:pos="720"/>
          <w:tab w:val="num" w:pos="567"/>
        </w:tabs>
        <w:ind w:left="567" w:hanging="425"/>
        <w:contextualSpacing w:val="0"/>
        <w:jc w:val="both"/>
        <w:rPr>
          <w:rFonts w:ascii="Arial" w:hAnsi="Arial" w:cs="Arial"/>
          <w:sz w:val="18"/>
          <w:szCs w:val="18"/>
        </w:rPr>
      </w:pPr>
      <w:r w:rsidRPr="00D12B00">
        <w:rPr>
          <w:rFonts w:ascii="Arial" w:hAnsi="Arial" w:cs="Arial"/>
          <w:sz w:val="18"/>
          <w:szCs w:val="18"/>
        </w:rPr>
        <w:t xml:space="preserve">S. Baloch F.K. Chang, </w:t>
      </w:r>
      <w:r w:rsidRPr="00D12B00">
        <w:rPr>
          <w:rFonts w:ascii="Arial" w:hAnsi="Arial" w:cs="Arial"/>
          <w:b/>
          <w:sz w:val="18"/>
          <w:szCs w:val="18"/>
        </w:rPr>
        <w:t>H.R.</w:t>
      </w:r>
      <w:r w:rsidRPr="00D12B00">
        <w:rPr>
          <w:rFonts w:ascii="Arial" w:hAnsi="Arial" w:cs="Arial"/>
          <w:sz w:val="18"/>
          <w:szCs w:val="18"/>
        </w:rPr>
        <w:t xml:space="preserve"> </w:t>
      </w:r>
      <w:r w:rsidRPr="00D12B00">
        <w:rPr>
          <w:rFonts w:ascii="Arial" w:hAnsi="Arial" w:cs="Arial"/>
          <w:b/>
          <w:sz w:val="18"/>
          <w:szCs w:val="18"/>
        </w:rPr>
        <w:t>Mangio,</w:t>
      </w:r>
      <w:r w:rsidRPr="00D12B00">
        <w:rPr>
          <w:rFonts w:ascii="Arial" w:hAnsi="Arial" w:cs="Arial"/>
          <w:sz w:val="18"/>
          <w:szCs w:val="18"/>
        </w:rPr>
        <w:t xml:space="preserve"> Memon Sana and M.I. Kumbhar. 2019. Deterioration of ground water quality through seawater intrusion in </w:t>
      </w:r>
      <w:r w:rsidR="00FF0E4A" w:rsidRPr="00D12B00">
        <w:rPr>
          <w:rFonts w:ascii="Arial" w:hAnsi="Arial" w:cs="Arial"/>
          <w:sz w:val="18"/>
          <w:szCs w:val="18"/>
        </w:rPr>
        <w:t>coastal</w:t>
      </w:r>
      <w:r w:rsidRPr="00D12B00">
        <w:rPr>
          <w:rFonts w:ascii="Arial" w:hAnsi="Arial" w:cs="Arial"/>
          <w:sz w:val="18"/>
          <w:szCs w:val="18"/>
        </w:rPr>
        <w:t xml:space="preserve"> area of district Badin Sindh Pakistan. International Journal of Environmental Sciences &amp; Natural Resources ISSN: 2572-1119.</w:t>
      </w:r>
    </w:p>
    <w:p w14:paraId="1F84D105" w14:textId="77777777" w:rsidR="00661CCC" w:rsidRPr="00D12B00" w:rsidRDefault="00661CCC" w:rsidP="00D12B00">
      <w:pPr>
        <w:pStyle w:val="ListParagraph"/>
        <w:tabs>
          <w:tab w:val="num" w:pos="567"/>
        </w:tabs>
        <w:ind w:left="567" w:hanging="425"/>
        <w:contextualSpacing w:val="0"/>
        <w:jc w:val="both"/>
        <w:rPr>
          <w:rFonts w:ascii="Arial" w:hAnsi="Arial" w:cs="Arial"/>
          <w:sz w:val="18"/>
          <w:szCs w:val="18"/>
        </w:rPr>
      </w:pPr>
    </w:p>
    <w:p w14:paraId="4553653D" w14:textId="77777777" w:rsidR="00661CCC" w:rsidRPr="00D12B00" w:rsidRDefault="00661CCC" w:rsidP="00D12B00">
      <w:pPr>
        <w:pStyle w:val="ListParagraph"/>
        <w:numPr>
          <w:ilvl w:val="0"/>
          <w:numId w:val="1"/>
        </w:numPr>
        <w:tabs>
          <w:tab w:val="clear" w:pos="720"/>
          <w:tab w:val="num" w:pos="567"/>
        </w:tabs>
        <w:ind w:left="567" w:hanging="425"/>
        <w:contextualSpacing w:val="0"/>
        <w:jc w:val="both"/>
        <w:rPr>
          <w:rFonts w:ascii="Arial" w:hAnsi="Arial" w:cs="Arial"/>
          <w:sz w:val="18"/>
          <w:szCs w:val="18"/>
        </w:rPr>
      </w:pPr>
      <w:r w:rsidRPr="00D12B00">
        <w:rPr>
          <w:rFonts w:ascii="Arial" w:hAnsi="Arial" w:cs="Arial"/>
          <w:sz w:val="18"/>
          <w:szCs w:val="18"/>
        </w:rPr>
        <w:t xml:space="preserve">A. Sarki, M.S. Mirjat, A. A.Siyal and </w:t>
      </w:r>
      <w:r w:rsidRPr="00D12B00">
        <w:rPr>
          <w:rFonts w:ascii="Arial" w:hAnsi="Arial" w:cs="Arial"/>
          <w:b/>
          <w:sz w:val="18"/>
          <w:szCs w:val="18"/>
        </w:rPr>
        <w:t>H.R. Mangio</w:t>
      </w:r>
      <w:r w:rsidRPr="00D12B00">
        <w:rPr>
          <w:rFonts w:ascii="Arial" w:hAnsi="Arial" w:cs="Arial"/>
          <w:sz w:val="18"/>
          <w:szCs w:val="18"/>
        </w:rPr>
        <w:t>. 2017. Movement of effluent discharge towards lateral drain under different impervious layers and water table depths. Pak J. of Agriculture, Agril. Engineering and Veterinary Sciences 33 (1): 46-53.</w:t>
      </w:r>
    </w:p>
    <w:p w14:paraId="2B5FA662" w14:textId="77777777" w:rsidR="00661CCC" w:rsidRPr="00D12B00" w:rsidRDefault="00661CCC" w:rsidP="00D12B00">
      <w:pPr>
        <w:pStyle w:val="ListParagraph"/>
        <w:tabs>
          <w:tab w:val="num" w:pos="567"/>
        </w:tabs>
        <w:ind w:left="567" w:hanging="425"/>
        <w:contextualSpacing w:val="0"/>
        <w:rPr>
          <w:rFonts w:ascii="Arial" w:hAnsi="Arial" w:cs="Arial"/>
          <w:sz w:val="18"/>
          <w:szCs w:val="18"/>
        </w:rPr>
      </w:pPr>
    </w:p>
    <w:p w14:paraId="0F7ED38C" w14:textId="77777777" w:rsidR="00661CCC" w:rsidRPr="00D12B00" w:rsidRDefault="00661CCC" w:rsidP="00D12B00">
      <w:pPr>
        <w:pStyle w:val="ListParagraph"/>
        <w:numPr>
          <w:ilvl w:val="0"/>
          <w:numId w:val="1"/>
        </w:numPr>
        <w:tabs>
          <w:tab w:val="clear" w:pos="720"/>
          <w:tab w:val="num" w:pos="567"/>
        </w:tabs>
        <w:ind w:left="567" w:hanging="425"/>
        <w:contextualSpacing w:val="0"/>
        <w:jc w:val="both"/>
        <w:rPr>
          <w:rFonts w:ascii="Arial" w:hAnsi="Arial" w:cs="Arial"/>
          <w:sz w:val="18"/>
          <w:szCs w:val="18"/>
        </w:rPr>
      </w:pPr>
      <w:r w:rsidRPr="00D12B00">
        <w:rPr>
          <w:rFonts w:ascii="Arial" w:hAnsi="Arial" w:cs="Arial"/>
          <w:sz w:val="18"/>
          <w:szCs w:val="18"/>
        </w:rPr>
        <w:t xml:space="preserve">Arslan Muumtaz, Muhammad Saffar Mirjat, </w:t>
      </w:r>
      <w:r w:rsidRPr="00D12B00">
        <w:rPr>
          <w:rFonts w:ascii="Arial" w:hAnsi="Arial" w:cs="Arial"/>
          <w:b/>
          <w:sz w:val="18"/>
          <w:szCs w:val="18"/>
        </w:rPr>
        <w:t>Hafeez-ur-Rehman Mangio</w:t>
      </w:r>
      <w:r w:rsidRPr="00D12B00">
        <w:rPr>
          <w:rFonts w:ascii="Arial" w:hAnsi="Arial" w:cs="Arial"/>
          <w:sz w:val="18"/>
          <w:szCs w:val="18"/>
        </w:rPr>
        <w:t xml:space="preserve"> and Ashifa Soomro. 2017. Assessment of drinking water quality status and its impact on health in Tandojam city. Journal of Basic and Applied Sciences, 13: 363-369.</w:t>
      </w:r>
    </w:p>
    <w:p w14:paraId="0F866273" w14:textId="77777777" w:rsidR="00661CCC" w:rsidRPr="00D12B00" w:rsidRDefault="00661CCC" w:rsidP="00D12B00">
      <w:pPr>
        <w:pStyle w:val="ListParagraph"/>
        <w:tabs>
          <w:tab w:val="num" w:pos="567"/>
        </w:tabs>
        <w:ind w:left="567" w:hanging="425"/>
        <w:contextualSpacing w:val="0"/>
        <w:rPr>
          <w:rFonts w:ascii="Arial" w:hAnsi="Arial" w:cs="Arial"/>
          <w:sz w:val="18"/>
          <w:szCs w:val="18"/>
        </w:rPr>
      </w:pPr>
    </w:p>
    <w:p w14:paraId="317B9F49" w14:textId="3FDB0F0A" w:rsidR="00661CCC" w:rsidRPr="00D12B00" w:rsidRDefault="00661CCC" w:rsidP="00D12B00">
      <w:pPr>
        <w:pStyle w:val="ListParagraph"/>
        <w:numPr>
          <w:ilvl w:val="0"/>
          <w:numId w:val="1"/>
        </w:numPr>
        <w:tabs>
          <w:tab w:val="clear" w:pos="720"/>
          <w:tab w:val="num" w:pos="567"/>
        </w:tabs>
        <w:ind w:left="567" w:hanging="425"/>
        <w:contextualSpacing w:val="0"/>
        <w:jc w:val="both"/>
        <w:rPr>
          <w:rFonts w:ascii="Arial" w:hAnsi="Arial" w:cs="Arial"/>
          <w:sz w:val="18"/>
          <w:szCs w:val="18"/>
        </w:rPr>
      </w:pPr>
      <w:r w:rsidRPr="00D12B00">
        <w:rPr>
          <w:rFonts w:ascii="Arial" w:hAnsi="Arial" w:cs="Arial"/>
          <w:sz w:val="18"/>
          <w:szCs w:val="18"/>
        </w:rPr>
        <w:t xml:space="preserve">R.K. Soothar, S.M. Kori, </w:t>
      </w:r>
      <w:r w:rsidRPr="00D12B00">
        <w:rPr>
          <w:rFonts w:ascii="Arial" w:hAnsi="Arial" w:cs="Arial"/>
          <w:b/>
          <w:sz w:val="18"/>
          <w:szCs w:val="18"/>
        </w:rPr>
        <w:t>H.R. Mangio</w:t>
      </w:r>
      <w:r w:rsidRPr="00D12B00">
        <w:rPr>
          <w:rFonts w:ascii="Arial" w:hAnsi="Arial" w:cs="Arial"/>
          <w:sz w:val="18"/>
          <w:szCs w:val="18"/>
        </w:rPr>
        <w:t>, M.U. Mirjat, A. Kumar, O.P. Soothar. 2017. Effect of different rates of wooden ash application on physico-chemical properties of sandy desert soil. International Journal of Biosciences (IJB) 11 (1</w:t>
      </w:r>
      <w:r w:rsidR="00FF0E4A" w:rsidRPr="00D12B00">
        <w:rPr>
          <w:rFonts w:ascii="Arial" w:hAnsi="Arial" w:cs="Arial"/>
          <w:sz w:val="18"/>
          <w:szCs w:val="18"/>
        </w:rPr>
        <w:t>):</w:t>
      </w:r>
      <w:r w:rsidRPr="00D12B00">
        <w:rPr>
          <w:rFonts w:ascii="Arial" w:hAnsi="Arial" w:cs="Arial"/>
          <w:sz w:val="18"/>
          <w:szCs w:val="18"/>
        </w:rPr>
        <w:t xml:space="preserve"> 298-307.</w:t>
      </w:r>
    </w:p>
    <w:p w14:paraId="6E9A6E43" w14:textId="77777777" w:rsidR="00661CCC" w:rsidRPr="00D12B00" w:rsidRDefault="00661CCC" w:rsidP="00D12B00">
      <w:pPr>
        <w:pStyle w:val="ListParagraph"/>
        <w:tabs>
          <w:tab w:val="num" w:pos="567"/>
        </w:tabs>
        <w:ind w:left="567" w:hanging="425"/>
        <w:contextualSpacing w:val="0"/>
        <w:rPr>
          <w:rFonts w:ascii="Arial" w:hAnsi="Arial" w:cs="Arial"/>
          <w:sz w:val="18"/>
          <w:szCs w:val="18"/>
        </w:rPr>
      </w:pPr>
    </w:p>
    <w:p w14:paraId="3584E9C4" w14:textId="720F4AAB" w:rsidR="00661CCC" w:rsidRPr="00D12B00" w:rsidRDefault="00661CCC" w:rsidP="00D12B00">
      <w:pPr>
        <w:pStyle w:val="ListParagraph"/>
        <w:numPr>
          <w:ilvl w:val="0"/>
          <w:numId w:val="1"/>
        </w:numPr>
        <w:tabs>
          <w:tab w:val="clear" w:pos="720"/>
          <w:tab w:val="num" w:pos="567"/>
        </w:tabs>
        <w:ind w:left="567" w:hanging="425"/>
        <w:contextualSpacing w:val="0"/>
        <w:jc w:val="both"/>
        <w:rPr>
          <w:rFonts w:ascii="Arial" w:hAnsi="Arial" w:cs="Arial"/>
          <w:sz w:val="18"/>
          <w:szCs w:val="18"/>
        </w:rPr>
      </w:pPr>
      <w:r w:rsidRPr="00D12B00">
        <w:rPr>
          <w:rFonts w:ascii="Arial" w:hAnsi="Arial" w:cs="Arial"/>
          <w:sz w:val="18"/>
          <w:szCs w:val="18"/>
        </w:rPr>
        <w:t xml:space="preserve">S.H. Chattha, B.N. Mirani, S.A. Soomro, K.A. Ibupoto, I.A. Shaikh, </w:t>
      </w:r>
      <w:r w:rsidRPr="00D12B00">
        <w:rPr>
          <w:rFonts w:ascii="Arial" w:hAnsi="Arial" w:cs="Arial"/>
          <w:b/>
          <w:sz w:val="18"/>
          <w:szCs w:val="18"/>
        </w:rPr>
        <w:t>H.R. Mangio</w:t>
      </w:r>
      <w:r w:rsidRPr="00D12B00">
        <w:rPr>
          <w:rFonts w:ascii="Arial" w:hAnsi="Arial" w:cs="Arial"/>
          <w:sz w:val="18"/>
          <w:szCs w:val="18"/>
        </w:rPr>
        <w:t xml:space="preserve">, G.M. Khushk, Imtiaz Ali Dahri, Abid Ali Abro and Zaheer Ahmed Khan. 2017. Study on cultivators associating </w:t>
      </w:r>
      <w:r w:rsidR="00FF0E4A" w:rsidRPr="00D12B00">
        <w:rPr>
          <w:rFonts w:ascii="Arial" w:hAnsi="Arial" w:cs="Arial"/>
          <w:sz w:val="18"/>
          <w:szCs w:val="18"/>
        </w:rPr>
        <w:t>post-harvest</w:t>
      </w:r>
      <w:r w:rsidRPr="00D12B00">
        <w:rPr>
          <w:rFonts w:ascii="Arial" w:hAnsi="Arial" w:cs="Arial"/>
          <w:sz w:val="18"/>
          <w:szCs w:val="18"/>
        </w:rPr>
        <w:t xml:space="preserve"> losses of onion vegetable in Sindh’s Mirpurkhas District. Journal of Basic and Applied Sciences, 13: 426-430.</w:t>
      </w:r>
    </w:p>
    <w:p w14:paraId="4708CD8F" w14:textId="77777777" w:rsidR="00661CCC" w:rsidRPr="00D12B00" w:rsidRDefault="00661CCC" w:rsidP="00D12B00">
      <w:pPr>
        <w:pStyle w:val="ListParagraph"/>
        <w:tabs>
          <w:tab w:val="num" w:pos="567"/>
        </w:tabs>
        <w:ind w:left="567" w:hanging="425"/>
        <w:contextualSpacing w:val="0"/>
        <w:rPr>
          <w:rFonts w:ascii="Arial" w:hAnsi="Arial" w:cs="Arial"/>
          <w:sz w:val="18"/>
          <w:szCs w:val="18"/>
        </w:rPr>
      </w:pPr>
    </w:p>
    <w:p w14:paraId="37C2BA1F" w14:textId="77777777" w:rsidR="00661CCC" w:rsidRPr="00D12B00" w:rsidRDefault="00661CCC" w:rsidP="00D12B00">
      <w:pPr>
        <w:pStyle w:val="ListParagraph"/>
        <w:numPr>
          <w:ilvl w:val="0"/>
          <w:numId w:val="1"/>
        </w:numPr>
        <w:tabs>
          <w:tab w:val="clear" w:pos="720"/>
          <w:tab w:val="num" w:pos="567"/>
        </w:tabs>
        <w:ind w:left="567" w:hanging="425"/>
        <w:contextualSpacing w:val="0"/>
        <w:jc w:val="both"/>
        <w:rPr>
          <w:rFonts w:ascii="Arial" w:hAnsi="Arial" w:cs="Arial"/>
          <w:sz w:val="18"/>
          <w:szCs w:val="18"/>
        </w:rPr>
      </w:pPr>
      <w:r w:rsidRPr="00D12B00">
        <w:rPr>
          <w:rFonts w:ascii="Arial" w:hAnsi="Arial" w:cs="Arial"/>
          <w:b/>
          <w:sz w:val="18"/>
          <w:szCs w:val="18"/>
        </w:rPr>
        <w:t>H.R. Mangio</w:t>
      </w:r>
      <w:r w:rsidRPr="00D12B00">
        <w:rPr>
          <w:rFonts w:ascii="Arial" w:hAnsi="Arial" w:cs="Arial"/>
          <w:sz w:val="18"/>
          <w:szCs w:val="18"/>
        </w:rPr>
        <w:t>, M.S. Mirjat, M.A. Talpur, I. Rajpar and A. Sarki. 2016. Effect of reedbed system on grey water treatment. Pak J. of Agriculture, Agril. Engineering and Veterinary Sciences 32(2): 237-245.</w:t>
      </w:r>
    </w:p>
    <w:p w14:paraId="446B0291" w14:textId="77777777" w:rsidR="00661CCC" w:rsidRPr="00D12B00" w:rsidRDefault="00661CCC" w:rsidP="00D12B00">
      <w:pPr>
        <w:pStyle w:val="ListParagraph"/>
        <w:tabs>
          <w:tab w:val="num" w:pos="567"/>
        </w:tabs>
        <w:ind w:left="567" w:hanging="425"/>
        <w:contextualSpacing w:val="0"/>
        <w:rPr>
          <w:rFonts w:ascii="Arial" w:hAnsi="Arial" w:cs="Arial"/>
          <w:sz w:val="18"/>
          <w:szCs w:val="18"/>
        </w:rPr>
      </w:pPr>
    </w:p>
    <w:p w14:paraId="584E3D35" w14:textId="392C730A" w:rsidR="00661CCC" w:rsidRPr="00D12B00" w:rsidRDefault="00661CCC" w:rsidP="00D12B00">
      <w:pPr>
        <w:pStyle w:val="ListParagraph"/>
        <w:numPr>
          <w:ilvl w:val="0"/>
          <w:numId w:val="1"/>
        </w:numPr>
        <w:tabs>
          <w:tab w:val="clear" w:pos="720"/>
          <w:tab w:val="num" w:pos="567"/>
        </w:tabs>
        <w:ind w:left="567" w:hanging="425"/>
        <w:contextualSpacing w:val="0"/>
        <w:jc w:val="both"/>
        <w:rPr>
          <w:rFonts w:ascii="Arial" w:hAnsi="Arial" w:cs="Arial"/>
          <w:sz w:val="18"/>
          <w:szCs w:val="18"/>
        </w:rPr>
      </w:pPr>
      <w:r w:rsidRPr="00D12B00">
        <w:rPr>
          <w:rFonts w:ascii="Arial" w:hAnsi="Arial" w:cs="Arial"/>
          <w:sz w:val="18"/>
          <w:szCs w:val="18"/>
        </w:rPr>
        <w:t xml:space="preserve">Rajesh Kumar Suthar, Muhammad Saffar Mirjat, </w:t>
      </w:r>
      <w:r w:rsidRPr="00D12B00">
        <w:rPr>
          <w:rFonts w:ascii="Arial" w:hAnsi="Arial" w:cs="Arial"/>
          <w:b/>
          <w:sz w:val="18"/>
          <w:szCs w:val="18"/>
        </w:rPr>
        <w:t>Hafeez-ur-Rehman</w:t>
      </w:r>
      <w:r w:rsidRPr="00D12B00">
        <w:rPr>
          <w:rFonts w:ascii="Arial" w:hAnsi="Arial" w:cs="Arial"/>
          <w:sz w:val="18"/>
          <w:szCs w:val="18"/>
        </w:rPr>
        <w:t>, Velo Suthar, Shamim Ara Memon and Muhammad Aslam Samo. 2016. Evaluation of bubbler irrigation system at different emission flow rates for young mango orchard. American Journal of Engineering Research</w:t>
      </w:r>
      <w:r w:rsidR="00E36CDA" w:rsidRPr="00D12B00">
        <w:rPr>
          <w:rFonts w:ascii="Arial" w:hAnsi="Arial" w:cs="Arial"/>
          <w:sz w:val="18"/>
          <w:szCs w:val="18"/>
        </w:rPr>
        <w:t xml:space="preserve"> </w:t>
      </w:r>
      <w:r w:rsidRPr="00D12B00">
        <w:rPr>
          <w:rFonts w:ascii="Arial" w:hAnsi="Arial" w:cs="Arial"/>
          <w:sz w:val="18"/>
          <w:szCs w:val="18"/>
        </w:rPr>
        <w:t>(AJER), 5(8), 35-42.</w:t>
      </w:r>
    </w:p>
    <w:p w14:paraId="4C8EED80" w14:textId="77777777" w:rsidR="00661CCC" w:rsidRPr="00D12B00" w:rsidRDefault="00661CCC" w:rsidP="00D12B00">
      <w:pPr>
        <w:pStyle w:val="ListParagraph"/>
        <w:tabs>
          <w:tab w:val="num" w:pos="567"/>
        </w:tabs>
        <w:ind w:left="567" w:hanging="425"/>
        <w:contextualSpacing w:val="0"/>
        <w:rPr>
          <w:rFonts w:ascii="Arial" w:hAnsi="Arial" w:cs="Arial"/>
          <w:sz w:val="18"/>
          <w:szCs w:val="18"/>
        </w:rPr>
      </w:pPr>
    </w:p>
    <w:p w14:paraId="223A19C6" w14:textId="02A05C02" w:rsidR="00661CCC" w:rsidRPr="00D12B00" w:rsidRDefault="00661CCC" w:rsidP="00D12B00">
      <w:pPr>
        <w:pStyle w:val="ListParagraph"/>
        <w:numPr>
          <w:ilvl w:val="0"/>
          <w:numId w:val="1"/>
        </w:numPr>
        <w:tabs>
          <w:tab w:val="clear" w:pos="720"/>
          <w:tab w:val="num" w:pos="567"/>
        </w:tabs>
        <w:ind w:left="567" w:hanging="425"/>
        <w:contextualSpacing w:val="0"/>
        <w:jc w:val="both"/>
        <w:rPr>
          <w:rFonts w:ascii="Arial" w:hAnsi="Arial" w:cs="Arial"/>
          <w:sz w:val="18"/>
          <w:szCs w:val="18"/>
        </w:rPr>
      </w:pPr>
      <w:r w:rsidRPr="00D12B00">
        <w:rPr>
          <w:rFonts w:ascii="Arial" w:hAnsi="Arial" w:cs="Arial"/>
          <w:sz w:val="18"/>
          <w:szCs w:val="18"/>
        </w:rPr>
        <w:t xml:space="preserve">Imran A., </w:t>
      </w:r>
      <w:r w:rsidRPr="00D12B00">
        <w:rPr>
          <w:rFonts w:ascii="Arial" w:hAnsi="Arial" w:cs="Arial"/>
          <w:b/>
          <w:sz w:val="18"/>
          <w:szCs w:val="18"/>
        </w:rPr>
        <w:t>H.R. Mangio</w:t>
      </w:r>
      <w:r w:rsidRPr="00D12B00">
        <w:rPr>
          <w:rFonts w:ascii="Arial" w:hAnsi="Arial" w:cs="Arial"/>
          <w:sz w:val="18"/>
          <w:szCs w:val="18"/>
        </w:rPr>
        <w:t xml:space="preserve"> and Z.A. Khan. 2016. Impact of city effluent on agricultural land at Sharafi Goth, Malir-Karachi. Dynamic Journal of Environmental Science and Technology 1 (1): 1-6.</w:t>
      </w:r>
    </w:p>
    <w:p w14:paraId="29FB8557" w14:textId="77777777" w:rsidR="00661CCC" w:rsidRPr="00D12B00" w:rsidRDefault="00661CCC" w:rsidP="00D12B00">
      <w:pPr>
        <w:pStyle w:val="ListParagraph"/>
        <w:tabs>
          <w:tab w:val="num" w:pos="567"/>
        </w:tabs>
        <w:ind w:left="567" w:hanging="425"/>
        <w:contextualSpacing w:val="0"/>
        <w:rPr>
          <w:rFonts w:ascii="Arial" w:hAnsi="Arial" w:cs="Arial"/>
          <w:sz w:val="18"/>
          <w:szCs w:val="18"/>
        </w:rPr>
      </w:pPr>
    </w:p>
    <w:p w14:paraId="0980A07F" w14:textId="12C57BE8" w:rsidR="00661CCC" w:rsidRPr="00D12B00" w:rsidRDefault="00661CCC" w:rsidP="001C6810">
      <w:pPr>
        <w:pStyle w:val="ListParagraph"/>
        <w:numPr>
          <w:ilvl w:val="0"/>
          <w:numId w:val="1"/>
        </w:numPr>
        <w:tabs>
          <w:tab w:val="clear" w:pos="720"/>
          <w:tab w:val="num" w:pos="567"/>
        </w:tabs>
        <w:ind w:left="567" w:hanging="425"/>
        <w:contextualSpacing w:val="0"/>
        <w:jc w:val="both"/>
        <w:rPr>
          <w:rFonts w:ascii="Arial" w:hAnsi="Arial" w:cs="Arial"/>
          <w:sz w:val="18"/>
          <w:szCs w:val="18"/>
        </w:rPr>
      </w:pPr>
      <w:r w:rsidRPr="00D12B00">
        <w:rPr>
          <w:rFonts w:ascii="Arial" w:hAnsi="Arial" w:cs="Arial"/>
          <w:sz w:val="18"/>
          <w:szCs w:val="18"/>
        </w:rPr>
        <w:t xml:space="preserve">N.B. Sial, I. Rajpar, </w:t>
      </w:r>
      <w:r w:rsidRPr="00D12B00">
        <w:rPr>
          <w:rFonts w:ascii="Arial" w:hAnsi="Arial" w:cs="Arial"/>
          <w:b/>
          <w:sz w:val="18"/>
          <w:szCs w:val="18"/>
        </w:rPr>
        <w:t>H.R. Mangio</w:t>
      </w:r>
      <w:r w:rsidRPr="00D12B00">
        <w:rPr>
          <w:rFonts w:ascii="Arial" w:hAnsi="Arial" w:cs="Arial"/>
          <w:sz w:val="18"/>
          <w:szCs w:val="18"/>
        </w:rPr>
        <w:t xml:space="preserve"> and J.K. Suthar. 2003. Assessing irrigation quality of well water in Thar desert. Pak J. of Agriculture, Agril. Engineering and Veterinary Sciences 19 (2) : 8-10.</w:t>
      </w:r>
    </w:p>
    <w:p w14:paraId="7A28A992" w14:textId="77777777" w:rsidR="00F8302D" w:rsidRPr="00D12B00" w:rsidRDefault="00F8302D" w:rsidP="00D12B00">
      <w:pPr>
        <w:pStyle w:val="ListParagraph"/>
        <w:tabs>
          <w:tab w:val="num" w:pos="567"/>
        </w:tabs>
        <w:ind w:left="567" w:hanging="425"/>
        <w:contextualSpacing w:val="0"/>
        <w:rPr>
          <w:rFonts w:ascii="Arial" w:hAnsi="Arial" w:cs="Arial"/>
          <w:sz w:val="18"/>
          <w:szCs w:val="18"/>
        </w:rPr>
      </w:pPr>
    </w:p>
    <w:p w14:paraId="04FE44AC" w14:textId="6F979EEB" w:rsidR="00F8302D" w:rsidRPr="00D12B00" w:rsidRDefault="00F8302D" w:rsidP="00D12B00">
      <w:pPr>
        <w:pStyle w:val="ListParagraph"/>
        <w:numPr>
          <w:ilvl w:val="0"/>
          <w:numId w:val="1"/>
        </w:numPr>
        <w:tabs>
          <w:tab w:val="clear" w:pos="720"/>
          <w:tab w:val="num" w:pos="567"/>
        </w:tabs>
        <w:ind w:left="567" w:hanging="425"/>
        <w:contextualSpacing w:val="0"/>
        <w:jc w:val="both"/>
        <w:rPr>
          <w:rFonts w:ascii="Arial" w:hAnsi="Arial" w:cs="Arial"/>
          <w:sz w:val="18"/>
          <w:szCs w:val="18"/>
        </w:rPr>
      </w:pPr>
      <w:r w:rsidRPr="00D12B00">
        <w:rPr>
          <w:rFonts w:ascii="Arial" w:hAnsi="Arial" w:cs="Arial"/>
          <w:sz w:val="18"/>
          <w:szCs w:val="18"/>
        </w:rPr>
        <w:t xml:space="preserve">Z.A. Soomro, Z.A. Nizamani, N.H. Kalhoro, S.A. Soomro, H.Yu, K.Chen, M. T. Samo, W.A. Vistro, H.R. Mangio and A.A. Soomro. 2021. Studies on surveillance and pathology of </w:t>
      </w:r>
      <w:r w:rsidRPr="00D12B00">
        <w:rPr>
          <w:rFonts w:ascii="Arial" w:hAnsi="Arial" w:cs="Arial"/>
          <w:i/>
          <w:sz w:val="18"/>
          <w:szCs w:val="18"/>
        </w:rPr>
        <w:t>E coli</w:t>
      </w:r>
      <w:r w:rsidRPr="00D12B00">
        <w:rPr>
          <w:rFonts w:ascii="Arial" w:hAnsi="Arial" w:cs="Arial"/>
          <w:sz w:val="18"/>
          <w:szCs w:val="18"/>
        </w:rPr>
        <w:t xml:space="preserve"> infections in poultry in Sindh Province of Pakistan.</w:t>
      </w:r>
      <w:r w:rsidR="00711D6E" w:rsidRPr="00D12B00">
        <w:rPr>
          <w:rFonts w:ascii="Arial" w:hAnsi="Arial" w:cs="Arial"/>
          <w:sz w:val="18"/>
          <w:szCs w:val="18"/>
        </w:rPr>
        <w:t xml:space="preserve"> Fresenius Enviro</w:t>
      </w:r>
      <w:r w:rsidR="004A0EF6" w:rsidRPr="00D12B00">
        <w:rPr>
          <w:rFonts w:ascii="Arial" w:hAnsi="Arial" w:cs="Arial"/>
          <w:sz w:val="18"/>
          <w:szCs w:val="18"/>
        </w:rPr>
        <w:t>nmental and Bulletin. (FEB)</w:t>
      </w:r>
      <w:r w:rsidR="0079048D" w:rsidRPr="00D12B00">
        <w:rPr>
          <w:rFonts w:ascii="Arial" w:hAnsi="Arial" w:cs="Arial"/>
          <w:sz w:val="18"/>
          <w:szCs w:val="18"/>
        </w:rPr>
        <w:t xml:space="preserve"> (SCI)</w:t>
      </w:r>
      <w:r w:rsidR="004A0EF6" w:rsidRPr="00D12B00">
        <w:rPr>
          <w:rFonts w:ascii="Arial" w:hAnsi="Arial" w:cs="Arial"/>
          <w:sz w:val="18"/>
          <w:szCs w:val="18"/>
        </w:rPr>
        <w:t xml:space="preserve"> 30:8051-8062</w:t>
      </w:r>
      <w:r w:rsidR="0079048D" w:rsidRPr="00D12B00">
        <w:rPr>
          <w:rFonts w:ascii="Arial" w:hAnsi="Arial" w:cs="Arial"/>
          <w:sz w:val="18"/>
          <w:szCs w:val="18"/>
        </w:rPr>
        <w:t xml:space="preserve"> </w:t>
      </w:r>
    </w:p>
    <w:p w14:paraId="299D2D10" w14:textId="77777777" w:rsidR="00661CCC" w:rsidRPr="00D12B00" w:rsidRDefault="00661CCC" w:rsidP="00D12B00">
      <w:pPr>
        <w:pStyle w:val="ListParagraph"/>
        <w:tabs>
          <w:tab w:val="num" w:pos="567"/>
        </w:tabs>
        <w:ind w:left="567" w:hanging="425"/>
        <w:contextualSpacing w:val="0"/>
        <w:rPr>
          <w:rFonts w:ascii="Arial" w:hAnsi="Arial" w:cs="Arial"/>
          <w:sz w:val="18"/>
          <w:szCs w:val="18"/>
        </w:rPr>
      </w:pPr>
    </w:p>
    <w:p w14:paraId="0DD68998" w14:textId="77777777" w:rsidR="00D67E6D" w:rsidRPr="00D12B00" w:rsidRDefault="00D67E6D" w:rsidP="00D12B00">
      <w:pPr>
        <w:pStyle w:val="ListParagraph"/>
        <w:numPr>
          <w:ilvl w:val="0"/>
          <w:numId w:val="1"/>
        </w:numPr>
        <w:tabs>
          <w:tab w:val="clear" w:pos="720"/>
          <w:tab w:val="num" w:pos="567"/>
        </w:tabs>
        <w:ind w:left="567" w:hanging="425"/>
        <w:contextualSpacing w:val="0"/>
        <w:jc w:val="both"/>
        <w:rPr>
          <w:rFonts w:ascii="Arial" w:hAnsi="Arial" w:cs="Arial"/>
          <w:sz w:val="18"/>
          <w:szCs w:val="18"/>
        </w:rPr>
      </w:pPr>
      <w:r w:rsidRPr="00D12B00">
        <w:rPr>
          <w:rFonts w:ascii="Arial" w:hAnsi="Arial" w:cs="Arial"/>
          <w:sz w:val="18"/>
          <w:szCs w:val="18"/>
        </w:rPr>
        <w:t>Memon, S., Rajpar, S.A. Soothar, P.</w:t>
      </w:r>
      <w:r w:rsidR="001C6814" w:rsidRPr="00D12B00">
        <w:rPr>
          <w:rFonts w:ascii="Arial" w:hAnsi="Arial" w:cs="Arial"/>
          <w:sz w:val="18"/>
          <w:szCs w:val="18"/>
        </w:rPr>
        <w:t>K. Mangio H.R. Sarki, A. Memon S</w:t>
      </w:r>
      <w:r w:rsidRPr="00D12B00">
        <w:rPr>
          <w:rFonts w:ascii="Arial" w:hAnsi="Arial" w:cs="Arial"/>
          <w:sz w:val="18"/>
          <w:szCs w:val="18"/>
        </w:rPr>
        <w:t>.A. 2020. Water quality effect on consumptive water use for okra crop</w:t>
      </w:r>
      <w:r w:rsidR="004767DE" w:rsidRPr="00D12B00">
        <w:rPr>
          <w:rFonts w:ascii="Arial" w:hAnsi="Arial" w:cs="Arial"/>
          <w:sz w:val="18"/>
          <w:szCs w:val="18"/>
        </w:rPr>
        <w:t xml:space="preserve">. J. Bangladesh Agri. Uni . (under review process). </w:t>
      </w:r>
    </w:p>
    <w:p w14:paraId="7A694A55" w14:textId="77777777" w:rsidR="00D67E6D" w:rsidRPr="00D12B00" w:rsidRDefault="00D67E6D" w:rsidP="00D12B00">
      <w:pPr>
        <w:pStyle w:val="ListParagraph"/>
        <w:tabs>
          <w:tab w:val="num" w:pos="567"/>
        </w:tabs>
        <w:ind w:left="567" w:hanging="425"/>
        <w:contextualSpacing w:val="0"/>
        <w:rPr>
          <w:rFonts w:ascii="Arial" w:hAnsi="Arial" w:cs="Arial"/>
          <w:sz w:val="18"/>
          <w:szCs w:val="18"/>
        </w:rPr>
      </w:pPr>
    </w:p>
    <w:p w14:paraId="34558EF9" w14:textId="77777777" w:rsidR="00245AE8" w:rsidRPr="00D12B00" w:rsidRDefault="00F860CA" w:rsidP="00D12B00">
      <w:pPr>
        <w:pStyle w:val="ListParagraph"/>
        <w:numPr>
          <w:ilvl w:val="0"/>
          <w:numId w:val="1"/>
        </w:numPr>
        <w:tabs>
          <w:tab w:val="clear" w:pos="720"/>
          <w:tab w:val="num" w:pos="567"/>
        </w:tabs>
        <w:ind w:left="567" w:hanging="425"/>
        <w:contextualSpacing w:val="0"/>
        <w:jc w:val="both"/>
        <w:rPr>
          <w:rFonts w:ascii="Arial" w:hAnsi="Arial" w:cs="Arial"/>
          <w:sz w:val="18"/>
          <w:szCs w:val="18"/>
        </w:rPr>
      </w:pPr>
      <w:r w:rsidRPr="00D12B00">
        <w:rPr>
          <w:rFonts w:ascii="Arial" w:hAnsi="Arial" w:cs="Arial"/>
          <w:sz w:val="18"/>
          <w:szCs w:val="18"/>
        </w:rPr>
        <w:t xml:space="preserve">S.H. Chattha, B.N. Mirani, </w:t>
      </w:r>
      <w:r w:rsidRPr="00D12B00">
        <w:rPr>
          <w:rFonts w:ascii="Arial" w:hAnsi="Arial" w:cs="Arial"/>
          <w:b/>
          <w:sz w:val="18"/>
          <w:szCs w:val="18"/>
        </w:rPr>
        <w:t>H.R. Mangio</w:t>
      </w:r>
      <w:r w:rsidR="009E0F5B" w:rsidRPr="00D12B00">
        <w:rPr>
          <w:rFonts w:ascii="Arial" w:hAnsi="Arial" w:cs="Arial"/>
          <w:sz w:val="18"/>
          <w:szCs w:val="18"/>
        </w:rPr>
        <w:t xml:space="preserve"> and G.M. Khushk. 2019</w:t>
      </w:r>
      <w:r w:rsidRPr="00D12B00">
        <w:rPr>
          <w:rFonts w:ascii="Arial" w:hAnsi="Arial" w:cs="Arial"/>
          <w:sz w:val="18"/>
          <w:szCs w:val="18"/>
        </w:rPr>
        <w:t>. A Comparative study of onion bulb quality under different storage structures. Journal of Basic and Applied Sciences (Submitted and under publishing process).</w:t>
      </w:r>
    </w:p>
    <w:p w14:paraId="515AB61B" w14:textId="77777777" w:rsidR="00245AE8" w:rsidRPr="00D12B00" w:rsidRDefault="00245AE8" w:rsidP="00D12B00">
      <w:pPr>
        <w:pStyle w:val="ListParagraph"/>
        <w:tabs>
          <w:tab w:val="num" w:pos="567"/>
        </w:tabs>
        <w:ind w:left="567" w:hanging="425"/>
        <w:contextualSpacing w:val="0"/>
        <w:rPr>
          <w:rFonts w:ascii="Arial" w:hAnsi="Arial" w:cs="Arial"/>
          <w:sz w:val="18"/>
          <w:szCs w:val="18"/>
        </w:rPr>
      </w:pPr>
    </w:p>
    <w:p w14:paraId="5E747AAF" w14:textId="77777777" w:rsidR="00D42BD2" w:rsidRPr="00D12B00" w:rsidRDefault="00D42BD2" w:rsidP="00D12B00">
      <w:pPr>
        <w:pStyle w:val="ListParagraph"/>
        <w:numPr>
          <w:ilvl w:val="0"/>
          <w:numId w:val="1"/>
        </w:numPr>
        <w:tabs>
          <w:tab w:val="clear" w:pos="720"/>
          <w:tab w:val="num" w:pos="567"/>
        </w:tabs>
        <w:ind w:left="567" w:hanging="425"/>
        <w:contextualSpacing w:val="0"/>
        <w:jc w:val="both"/>
        <w:rPr>
          <w:rFonts w:ascii="Arial" w:hAnsi="Arial" w:cs="Arial"/>
          <w:sz w:val="18"/>
          <w:szCs w:val="18"/>
        </w:rPr>
      </w:pPr>
      <w:r w:rsidRPr="00D12B00">
        <w:rPr>
          <w:rFonts w:ascii="Arial" w:hAnsi="Arial" w:cs="Arial"/>
          <w:sz w:val="18"/>
          <w:szCs w:val="18"/>
        </w:rPr>
        <w:t xml:space="preserve">Nadir Ali Rajput, M. S. Mirjat, M. A Talpur, </w:t>
      </w:r>
      <w:r w:rsidRPr="00D12B00">
        <w:rPr>
          <w:rFonts w:ascii="Arial" w:hAnsi="Arial" w:cs="Arial"/>
          <w:b/>
          <w:bCs/>
          <w:sz w:val="18"/>
          <w:szCs w:val="18"/>
        </w:rPr>
        <w:t>H. R. Mangio</w:t>
      </w:r>
      <w:r w:rsidRPr="00D12B00">
        <w:rPr>
          <w:rFonts w:ascii="Arial" w:hAnsi="Arial" w:cs="Arial"/>
          <w:sz w:val="18"/>
          <w:szCs w:val="18"/>
        </w:rPr>
        <w:t>, Ashique Ali Chohan, Shafi Muhammad, Misbah Kamboh, P. (2021). Effect of Distillery Spent-wash on Channel Bed and Groundwater Quality: Case Study of Unicol Distillery District Mirpurkhas. International Journal of Environment Agriculture and Biotechnology (ISSN: 2456-1878).6(6), 001-011.</w:t>
      </w:r>
    </w:p>
    <w:p w14:paraId="3593626B" w14:textId="77777777" w:rsidR="00D42BD2" w:rsidRPr="00D12B00" w:rsidRDefault="00D42BD2" w:rsidP="00D12B00">
      <w:pPr>
        <w:pStyle w:val="ListParagraph"/>
        <w:tabs>
          <w:tab w:val="num" w:pos="567"/>
        </w:tabs>
        <w:ind w:left="567" w:hanging="425"/>
        <w:contextualSpacing w:val="0"/>
        <w:rPr>
          <w:rFonts w:ascii="Arial" w:hAnsi="Arial" w:cs="Arial"/>
          <w:sz w:val="18"/>
          <w:szCs w:val="18"/>
        </w:rPr>
      </w:pPr>
    </w:p>
    <w:p w14:paraId="58D7768F" w14:textId="77777777" w:rsidR="00F860CA" w:rsidRPr="00D12B00" w:rsidRDefault="00F860CA" w:rsidP="00D12B00">
      <w:pPr>
        <w:pStyle w:val="ListParagraph"/>
        <w:tabs>
          <w:tab w:val="num" w:pos="567"/>
        </w:tabs>
        <w:ind w:left="567" w:hanging="425"/>
        <w:contextualSpacing w:val="0"/>
        <w:rPr>
          <w:rFonts w:ascii="Arial" w:hAnsi="Arial" w:cs="Arial"/>
          <w:b/>
          <w:sz w:val="18"/>
          <w:szCs w:val="18"/>
        </w:rPr>
      </w:pPr>
    </w:p>
    <w:sectPr w:rsidR="00F860CA" w:rsidRPr="00D12B00" w:rsidSect="00F8302D">
      <w:footerReference w:type="default" r:id="rId8"/>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C863D" w14:textId="77777777" w:rsidR="00D06691" w:rsidRDefault="00D06691" w:rsidP="00393D1A">
      <w:r>
        <w:separator/>
      </w:r>
    </w:p>
  </w:endnote>
  <w:endnote w:type="continuationSeparator" w:id="0">
    <w:p w14:paraId="2F522112" w14:textId="77777777" w:rsidR="00D06691" w:rsidRDefault="00D06691" w:rsidP="0039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07B65" w14:textId="1931A050" w:rsidR="00393D1A" w:rsidRDefault="00EF4326">
    <w:pPr>
      <w:pStyle w:val="Footer"/>
      <w:jc w:val="center"/>
    </w:pPr>
    <w:r>
      <w:fldChar w:fldCharType="begin"/>
    </w:r>
    <w:r>
      <w:instrText xml:space="preserve"> PAGE   \* MERGEFORMAT </w:instrText>
    </w:r>
    <w:r>
      <w:fldChar w:fldCharType="separate"/>
    </w:r>
    <w:r w:rsidR="00D109D0">
      <w:rPr>
        <w:noProof/>
      </w:rPr>
      <w:t>2</w:t>
    </w:r>
    <w:r>
      <w:rPr>
        <w:noProof/>
      </w:rPr>
      <w:fldChar w:fldCharType="end"/>
    </w:r>
  </w:p>
  <w:p w14:paraId="458ACDD9" w14:textId="77777777" w:rsidR="00393D1A" w:rsidRDefault="00393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1DF05" w14:textId="77777777" w:rsidR="00D06691" w:rsidRDefault="00D06691" w:rsidP="00393D1A">
      <w:r>
        <w:separator/>
      </w:r>
    </w:p>
  </w:footnote>
  <w:footnote w:type="continuationSeparator" w:id="0">
    <w:p w14:paraId="5ED6CECD" w14:textId="77777777" w:rsidR="00D06691" w:rsidRDefault="00D06691" w:rsidP="00393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FCF"/>
    <w:multiLevelType w:val="hybridMultilevel"/>
    <w:tmpl w:val="21263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811DE"/>
    <w:multiLevelType w:val="hybridMultilevel"/>
    <w:tmpl w:val="9E48D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6399C"/>
    <w:multiLevelType w:val="hybridMultilevel"/>
    <w:tmpl w:val="22208592"/>
    <w:lvl w:ilvl="0" w:tplc="16947B7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63008"/>
    <w:multiLevelType w:val="hybridMultilevel"/>
    <w:tmpl w:val="AE50C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46CC4"/>
    <w:multiLevelType w:val="hybridMultilevel"/>
    <w:tmpl w:val="15C8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96408"/>
    <w:multiLevelType w:val="hybridMultilevel"/>
    <w:tmpl w:val="92E62B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7705E1B"/>
    <w:multiLevelType w:val="hybridMultilevel"/>
    <w:tmpl w:val="0DF2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626CA"/>
    <w:multiLevelType w:val="hybridMultilevel"/>
    <w:tmpl w:val="40CE8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287FAE"/>
    <w:multiLevelType w:val="hybridMultilevel"/>
    <w:tmpl w:val="FCC6F5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2372949"/>
    <w:multiLevelType w:val="hybridMultilevel"/>
    <w:tmpl w:val="097A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8E5BCE"/>
    <w:multiLevelType w:val="hybridMultilevel"/>
    <w:tmpl w:val="87704824"/>
    <w:lvl w:ilvl="0" w:tplc="E258FC32">
      <w:start w:val="1"/>
      <w:numFmt w:val="decimal"/>
      <w:lvlText w:val="%1."/>
      <w:lvlJc w:val="left"/>
      <w:pPr>
        <w:ind w:left="5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F0EF7"/>
    <w:multiLevelType w:val="hybridMultilevel"/>
    <w:tmpl w:val="977CD92C"/>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F8A301A"/>
    <w:multiLevelType w:val="hybridMultilevel"/>
    <w:tmpl w:val="92F067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11"/>
  </w:num>
  <w:num w:numId="4">
    <w:abstractNumId w:val="8"/>
  </w:num>
  <w:num w:numId="5">
    <w:abstractNumId w:val="7"/>
  </w:num>
  <w:num w:numId="6">
    <w:abstractNumId w:val="2"/>
  </w:num>
  <w:num w:numId="7">
    <w:abstractNumId w:val="10"/>
  </w:num>
  <w:num w:numId="8">
    <w:abstractNumId w:val="1"/>
  </w:num>
  <w:num w:numId="9">
    <w:abstractNumId w:val="4"/>
  </w:num>
  <w:num w:numId="10">
    <w:abstractNumId w:val="6"/>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02ECC"/>
    <w:rsid w:val="0000793A"/>
    <w:rsid w:val="000204C0"/>
    <w:rsid w:val="00021252"/>
    <w:rsid w:val="00022724"/>
    <w:rsid w:val="000444BB"/>
    <w:rsid w:val="0005127F"/>
    <w:rsid w:val="0006130F"/>
    <w:rsid w:val="000625D7"/>
    <w:rsid w:val="00062928"/>
    <w:rsid w:val="0006599A"/>
    <w:rsid w:val="00075B7A"/>
    <w:rsid w:val="00076E9A"/>
    <w:rsid w:val="00090D8B"/>
    <w:rsid w:val="00095E66"/>
    <w:rsid w:val="000A44C2"/>
    <w:rsid w:val="000A7A25"/>
    <w:rsid w:val="000A7C6F"/>
    <w:rsid w:val="000B20C3"/>
    <w:rsid w:val="000B506A"/>
    <w:rsid w:val="000B7094"/>
    <w:rsid w:val="000D2BED"/>
    <w:rsid w:val="000F1A30"/>
    <w:rsid w:val="000F42C2"/>
    <w:rsid w:val="000F7073"/>
    <w:rsid w:val="00123B9F"/>
    <w:rsid w:val="00125A00"/>
    <w:rsid w:val="0013024E"/>
    <w:rsid w:val="0013138E"/>
    <w:rsid w:val="00131A5A"/>
    <w:rsid w:val="001377DC"/>
    <w:rsid w:val="0014228B"/>
    <w:rsid w:val="00142561"/>
    <w:rsid w:val="00142FCD"/>
    <w:rsid w:val="00147E48"/>
    <w:rsid w:val="001569C5"/>
    <w:rsid w:val="001643F6"/>
    <w:rsid w:val="00174BC9"/>
    <w:rsid w:val="001755BC"/>
    <w:rsid w:val="001769E9"/>
    <w:rsid w:val="001810CE"/>
    <w:rsid w:val="00183CE5"/>
    <w:rsid w:val="00192225"/>
    <w:rsid w:val="00195025"/>
    <w:rsid w:val="001A0B64"/>
    <w:rsid w:val="001A3ED5"/>
    <w:rsid w:val="001A49E9"/>
    <w:rsid w:val="001C4FDE"/>
    <w:rsid w:val="001C6814"/>
    <w:rsid w:val="001C7FE7"/>
    <w:rsid w:val="001D42CF"/>
    <w:rsid w:val="001F331F"/>
    <w:rsid w:val="001F72DF"/>
    <w:rsid w:val="00202586"/>
    <w:rsid w:val="00202E97"/>
    <w:rsid w:val="00203201"/>
    <w:rsid w:val="00222120"/>
    <w:rsid w:val="0023007F"/>
    <w:rsid w:val="002329FC"/>
    <w:rsid w:val="00233F7F"/>
    <w:rsid w:val="00235FD5"/>
    <w:rsid w:val="00236D17"/>
    <w:rsid w:val="00237613"/>
    <w:rsid w:val="00240DF0"/>
    <w:rsid w:val="00242C75"/>
    <w:rsid w:val="00243854"/>
    <w:rsid w:val="00245AE8"/>
    <w:rsid w:val="0024630E"/>
    <w:rsid w:val="002560AE"/>
    <w:rsid w:val="0027620C"/>
    <w:rsid w:val="0028677B"/>
    <w:rsid w:val="002902E3"/>
    <w:rsid w:val="00295306"/>
    <w:rsid w:val="002A0FD2"/>
    <w:rsid w:val="002A2F0A"/>
    <w:rsid w:val="002A7A4D"/>
    <w:rsid w:val="002B01ED"/>
    <w:rsid w:val="002B356E"/>
    <w:rsid w:val="002C5FB8"/>
    <w:rsid w:val="002E3DD7"/>
    <w:rsid w:val="002E6DAE"/>
    <w:rsid w:val="002F0DD8"/>
    <w:rsid w:val="002F1D45"/>
    <w:rsid w:val="0030169F"/>
    <w:rsid w:val="003253FC"/>
    <w:rsid w:val="00327ACD"/>
    <w:rsid w:val="00333386"/>
    <w:rsid w:val="00336DBD"/>
    <w:rsid w:val="00341D34"/>
    <w:rsid w:val="00342181"/>
    <w:rsid w:val="003453AE"/>
    <w:rsid w:val="003514B0"/>
    <w:rsid w:val="00355750"/>
    <w:rsid w:val="00360B57"/>
    <w:rsid w:val="0036318E"/>
    <w:rsid w:val="00363803"/>
    <w:rsid w:val="003644C9"/>
    <w:rsid w:val="003745EF"/>
    <w:rsid w:val="00375F6D"/>
    <w:rsid w:val="00380461"/>
    <w:rsid w:val="0038228A"/>
    <w:rsid w:val="00391893"/>
    <w:rsid w:val="00393D1A"/>
    <w:rsid w:val="0039722A"/>
    <w:rsid w:val="003A18A6"/>
    <w:rsid w:val="003A3CD6"/>
    <w:rsid w:val="003A40DD"/>
    <w:rsid w:val="003B3A14"/>
    <w:rsid w:val="003B441D"/>
    <w:rsid w:val="003C1D17"/>
    <w:rsid w:val="003C2938"/>
    <w:rsid w:val="003D0799"/>
    <w:rsid w:val="003D6689"/>
    <w:rsid w:val="003D6B81"/>
    <w:rsid w:val="003E5062"/>
    <w:rsid w:val="003F1EF5"/>
    <w:rsid w:val="004216B5"/>
    <w:rsid w:val="004232FA"/>
    <w:rsid w:val="00432825"/>
    <w:rsid w:val="00436BBA"/>
    <w:rsid w:val="00436F34"/>
    <w:rsid w:val="00444D5F"/>
    <w:rsid w:val="00453B71"/>
    <w:rsid w:val="00461D71"/>
    <w:rsid w:val="004660DB"/>
    <w:rsid w:val="00466F27"/>
    <w:rsid w:val="00471DD6"/>
    <w:rsid w:val="004767DE"/>
    <w:rsid w:val="00482B4F"/>
    <w:rsid w:val="00483170"/>
    <w:rsid w:val="004832E2"/>
    <w:rsid w:val="0048518F"/>
    <w:rsid w:val="00497480"/>
    <w:rsid w:val="004A0EF6"/>
    <w:rsid w:val="004C10A7"/>
    <w:rsid w:val="004C6A2E"/>
    <w:rsid w:val="004E2CEF"/>
    <w:rsid w:val="004E4D55"/>
    <w:rsid w:val="004E67F0"/>
    <w:rsid w:val="004E78A1"/>
    <w:rsid w:val="004F07D7"/>
    <w:rsid w:val="004F26E0"/>
    <w:rsid w:val="00503EEE"/>
    <w:rsid w:val="005113A2"/>
    <w:rsid w:val="00525047"/>
    <w:rsid w:val="005262FF"/>
    <w:rsid w:val="005264C3"/>
    <w:rsid w:val="005315F9"/>
    <w:rsid w:val="0053162F"/>
    <w:rsid w:val="00541E16"/>
    <w:rsid w:val="005460FC"/>
    <w:rsid w:val="00550B88"/>
    <w:rsid w:val="00562C2D"/>
    <w:rsid w:val="00565586"/>
    <w:rsid w:val="00565ED0"/>
    <w:rsid w:val="005675EF"/>
    <w:rsid w:val="0057225F"/>
    <w:rsid w:val="00574111"/>
    <w:rsid w:val="00577CFB"/>
    <w:rsid w:val="00591DCE"/>
    <w:rsid w:val="00592064"/>
    <w:rsid w:val="005A6F0A"/>
    <w:rsid w:val="005A7964"/>
    <w:rsid w:val="005B3698"/>
    <w:rsid w:val="005B392B"/>
    <w:rsid w:val="005B4823"/>
    <w:rsid w:val="005B4FE1"/>
    <w:rsid w:val="005C5F9A"/>
    <w:rsid w:val="005D7D6E"/>
    <w:rsid w:val="005E2AE4"/>
    <w:rsid w:val="005E4796"/>
    <w:rsid w:val="005E5340"/>
    <w:rsid w:val="005F2503"/>
    <w:rsid w:val="005F56D0"/>
    <w:rsid w:val="00602ECC"/>
    <w:rsid w:val="0063117A"/>
    <w:rsid w:val="00645195"/>
    <w:rsid w:val="00646ECB"/>
    <w:rsid w:val="00651D67"/>
    <w:rsid w:val="00655745"/>
    <w:rsid w:val="00655F07"/>
    <w:rsid w:val="00661CCC"/>
    <w:rsid w:val="00666CEB"/>
    <w:rsid w:val="00673ACB"/>
    <w:rsid w:val="0067628B"/>
    <w:rsid w:val="006813F3"/>
    <w:rsid w:val="00683D0F"/>
    <w:rsid w:val="00683E4A"/>
    <w:rsid w:val="00687085"/>
    <w:rsid w:val="00690AB3"/>
    <w:rsid w:val="006947AF"/>
    <w:rsid w:val="006948CC"/>
    <w:rsid w:val="006A0656"/>
    <w:rsid w:val="006A18B3"/>
    <w:rsid w:val="006B03E2"/>
    <w:rsid w:val="006B1CA3"/>
    <w:rsid w:val="006B2D62"/>
    <w:rsid w:val="006C1693"/>
    <w:rsid w:val="006C3FC3"/>
    <w:rsid w:val="006D1EDC"/>
    <w:rsid w:val="006D47FD"/>
    <w:rsid w:val="006D7CAF"/>
    <w:rsid w:val="006E4738"/>
    <w:rsid w:val="006F08DC"/>
    <w:rsid w:val="006F269A"/>
    <w:rsid w:val="007014F7"/>
    <w:rsid w:val="0070220A"/>
    <w:rsid w:val="0070625C"/>
    <w:rsid w:val="00711D6E"/>
    <w:rsid w:val="00720093"/>
    <w:rsid w:val="00722ADE"/>
    <w:rsid w:val="00731FA2"/>
    <w:rsid w:val="0073730B"/>
    <w:rsid w:val="00751B48"/>
    <w:rsid w:val="007527CF"/>
    <w:rsid w:val="007559E4"/>
    <w:rsid w:val="0076353D"/>
    <w:rsid w:val="00764F6D"/>
    <w:rsid w:val="00772207"/>
    <w:rsid w:val="0077642D"/>
    <w:rsid w:val="00783FBD"/>
    <w:rsid w:val="00786843"/>
    <w:rsid w:val="0079048D"/>
    <w:rsid w:val="007A59D1"/>
    <w:rsid w:val="007B0A2B"/>
    <w:rsid w:val="007C12AB"/>
    <w:rsid w:val="007D0E5B"/>
    <w:rsid w:val="007D107B"/>
    <w:rsid w:val="007D2A1A"/>
    <w:rsid w:val="007D43A5"/>
    <w:rsid w:val="007E521C"/>
    <w:rsid w:val="007E57D6"/>
    <w:rsid w:val="0080632A"/>
    <w:rsid w:val="00806671"/>
    <w:rsid w:val="00807FC4"/>
    <w:rsid w:val="00812113"/>
    <w:rsid w:val="00813D77"/>
    <w:rsid w:val="00847EF4"/>
    <w:rsid w:val="00850A0E"/>
    <w:rsid w:val="00850CBA"/>
    <w:rsid w:val="0085429F"/>
    <w:rsid w:val="0086205D"/>
    <w:rsid w:val="00865C8E"/>
    <w:rsid w:val="00865E86"/>
    <w:rsid w:val="00885254"/>
    <w:rsid w:val="00891156"/>
    <w:rsid w:val="008968FD"/>
    <w:rsid w:val="00897F87"/>
    <w:rsid w:val="008A0294"/>
    <w:rsid w:val="008A2309"/>
    <w:rsid w:val="008A4436"/>
    <w:rsid w:val="008B3C8F"/>
    <w:rsid w:val="008C309B"/>
    <w:rsid w:val="008E7F4E"/>
    <w:rsid w:val="008F7EF8"/>
    <w:rsid w:val="00901BE9"/>
    <w:rsid w:val="00903F20"/>
    <w:rsid w:val="00904A2A"/>
    <w:rsid w:val="00911791"/>
    <w:rsid w:val="009138F2"/>
    <w:rsid w:val="009148CE"/>
    <w:rsid w:val="0091668C"/>
    <w:rsid w:val="00922F3B"/>
    <w:rsid w:val="0092371B"/>
    <w:rsid w:val="00925C70"/>
    <w:rsid w:val="009264A0"/>
    <w:rsid w:val="0094155F"/>
    <w:rsid w:val="00943347"/>
    <w:rsid w:val="009518BF"/>
    <w:rsid w:val="009552A2"/>
    <w:rsid w:val="00964825"/>
    <w:rsid w:val="00965525"/>
    <w:rsid w:val="0096570C"/>
    <w:rsid w:val="00967645"/>
    <w:rsid w:val="00972D1A"/>
    <w:rsid w:val="009819C7"/>
    <w:rsid w:val="00982AA0"/>
    <w:rsid w:val="009A23F9"/>
    <w:rsid w:val="009A7D29"/>
    <w:rsid w:val="009B6D31"/>
    <w:rsid w:val="009C2DD0"/>
    <w:rsid w:val="009C3166"/>
    <w:rsid w:val="009D1BDC"/>
    <w:rsid w:val="009D60C5"/>
    <w:rsid w:val="009E0F5B"/>
    <w:rsid w:val="009E7173"/>
    <w:rsid w:val="009F3DF5"/>
    <w:rsid w:val="00A05361"/>
    <w:rsid w:val="00A05EF4"/>
    <w:rsid w:val="00A07B25"/>
    <w:rsid w:val="00A10627"/>
    <w:rsid w:val="00A175DD"/>
    <w:rsid w:val="00A17D6C"/>
    <w:rsid w:val="00A20556"/>
    <w:rsid w:val="00A20921"/>
    <w:rsid w:val="00A26E25"/>
    <w:rsid w:val="00A27074"/>
    <w:rsid w:val="00A2797B"/>
    <w:rsid w:val="00A32351"/>
    <w:rsid w:val="00A42964"/>
    <w:rsid w:val="00A47D84"/>
    <w:rsid w:val="00A51344"/>
    <w:rsid w:val="00A54439"/>
    <w:rsid w:val="00A54E1D"/>
    <w:rsid w:val="00A5544E"/>
    <w:rsid w:val="00A5758E"/>
    <w:rsid w:val="00A75BD3"/>
    <w:rsid w:val="00A76038"/>
    <w:rsid w:val="00A772BA"/>
    <w:rsid w:val="00A81295"/>
    <w:rsid w:val="00A81EC6"/>
    <w:rsid w:val="00A83B85"/>
    <w:rsid w:val="00A83BE2"/>
    <w:rsid w:val="00AA7D22"/>
    <w:rsid w:val="00AB6E3C"/>
    <w:rsid w:val="00AC18FE"/>
    <w:rsid w:val="00AD75C6"/>
    <w:rsid w:val="00AE1D69"/>
    <w:rsid w:val="00AF0949"/>
    <w:rsid w:val="00AF265E"/>
    <w:rsid w:val="00B01810"/>
    <w:rsid w:val="00B019DC"/>
    <w:rsid w:val="00B0775B"/>
    <w:rsid w:val="00B11FA8"/>
    <w:rsid w:val="00B14C9C"/>
    <w:rsid w:val="00B16050"/>
    <w:rsid w:val="00B214FD"/>
    <w:rsid w:val="00B23698"/>
    <w:rsid w:val="00B237DA"/>
    <w:rsid w:val="00B279AB"/>
    <w:rsid w:val="00B369F2"/>
    <w:rsid w:val="00B37FCC"/>
    <w:rsid w:val="00B462CF"/>
    <w:rsid w:val="00B47BB9"/>
    <w:rsid w:val="00B5510D"/>
    <w:rsid w:val="00B86925"/>
    <w:rsid w:val="00B92F64"/>
    <w:rsid w:val="00BA0C86"/>
    <w:rsid w:val="00BA2262"/>
    <w:rsid w:val="00BC00E6"/>
    <w:rsid w:val="00BC0903"/>
    <w:rsid w:val="00BC1396"/>
    <w:rsid w:val="00BC2AEE"/>
    <w:rsid w:val="00BD0750"/>
    <w:rsid w:val="00BD11F8"/>
    <w:rsid w:val="00BD38AA"/>
    <w:rsid w:val="00BD4BE3"/>
    <w:rsid w:val="00BE74E1"/>
    <w:rsid w:val="00BF2C3A"/>
    <w:rsid w:val="00BF422B"/>
    <w:rsid w:val="00C015FF"/>
    <w:rsid w:val="00C1156F"/>
    <w:rsid w:val="00C1418A"/>
    <w:rsid w:val="00C16DC3"/>
    <w:rsid w:val="00C331A9"/>
    <w:rsid w:val="00C3326E"/>
    <w:rsid w:val="00C36485"/>
    <w:rsid w:val="00C420F6"/>
    <w:rsid w:val="00C45929"/>
    <w:rsid w:val="00C606AC"/>
    <w:rsid w:val="00C670F0"/>
    <w:rsid w:val="00C90330"/>
    <w:rsid w:val="00C91E57"/>
    <w:rsid w:val="00C976F3"/>
    <w:rsid w:val="00CA03BB"/>
    <w:rsid w:val="00CA24F7"/>
    <w:rsid w:val="00CB3F3D"/>
    <w:rsid w:val="00CC10FD"/>
    <w:rsid w:val="00CC1BCB"/>
    <w:rsid w:val="00CC1FFA"/>
    <w:rsid w:val="00CC52E9"/>
    <w:rsid w:val="00CE1614"/>
    <w:rsid w:val="00CE61B6"/>
    <w:rsid w:val="00CE72E7"/>
    <w:rsid w:val="00CF02F6"/>
    <w:rsid w:val="00D06691"/>
    <w:rsid w:val="00D109D0"/>
    <w:rsid w:val="00D12B00"/>
    <w:rsid w:val="00D20200"/>
    <w:rsid w:val="00D231EC"/>
    <w:rsid w:val="00D23690"/>
    <w:rsid w:val="00D2537C"/>
    <w:rsid w:val="00D266C3"/>
    <w:rsid w:val="00D26EFF"/>
    <w:rsid w:val="00D34117"/>
    <w:rsid w:val="00D42BD2"/>
    <w:rsid w:val="00D43862"/>
    <w:rsid w:val="00D442E9"/>
    <w:rsid w:val="00D55E13"/>
    <w:rsid w:val="00D63D27"/>
    <w:rsid w:val="00D642C7"/>
    <w:rsid w:val="00D67ADB"/>
    <w:rsid w:val="00D67E6D"/>
    <w:rsid w:val="00D67F5B"/>
    <w:rsid w:val="00D81B36"/>
    <w:rsid w:val="00D926D7"/>
    <w:rsid w:val="00D93713"/>
    <w:rsid w:val="00DA0D0C"/>
    <w:rsid w:val="00DA12E8"/>
    <w:rsid w:val="00DA4A5A"/>
    <w:rsid w:val="00DB4CCA"/>
    <w:rsid w:val="00DB51B9"/>
    <w:rsid w:val="00DB759E"/>
    <w:rsid w:val="00E02D44"/>
    <w:rsid w:val="00E07D1B"/>
    <w:rsid w:val="00E17598"/>
    <w:rsid w:val="00E21520"/>
    <w:rsid w:val="00E339F4"/>
    <w:rsid w:val="00E33D16"/>
    <w:rsid w:val="00E36970"/>
    <w:rsid w:val="00E36CDA"/>
    <w:rsid w:val="00E401ED"/>
    <w:rsid w:val="00E444C8"/>
    <w:rsid w:val="00E56DC1"/>
    <w:rsid w:val="00E60462"/>
    <w:rsid w:val="00E63AB0"/>
    <w:rsid w:val="00E87DB1"/>
    <w:rsid w:val="00EA0CAB"/>
    <w:rsid w:val="00EA1C44"/>
    <w:rsid w:val="00EA3F0D"/>
    <w:rsid w:val="00EA4F93"/>
    <w:rsid w:val="00EB1990"/>
    <w:rsid w:val="00EC1FB1"/>
    <w:rsid w:val="00ED27EB"/>
    <w:rsid w:val="00ED316D"/>
    <w:rsid w:val="00ED673B"/>
    <w:rsid w:val="00EF4326"/>
    <w:rsid w:val="00EF6FD5"/>
    <w:rsid w:val="00EF72F8"/>
    <w:rsid w:val="00F019DC"/>
    <w:rsid w:val="00F13007"/>
    <w:rsid w:val="00F130A3"/>
    <w:rsid w:val="00F17FED"/>
    <w:rsid w:val="00F2271A"/>
    <w:rsid w:val="00F27423"/>
    <w:rsid w:val="00F43E4C"/>
    <w:rsid w:val="00F44884"/>
    <w:rsid w:val="00F47E14"/>
    <w:rsid w:val="00F50FED"/>
    <w:rsid w:val="00F62A70"/>
    <w:rsid w:val="00F63223"/>
    <w:rsid w:val="00F729E0"/>
    <w:rsid w:val="00F729EB"/>
    <w:rsid w:val="00F7335B"/>
    <w:rsid w:val="00F7473B"/>
    <w:rsid w:val="00F74C3C"/>
    <w:rsid w:val="00F7629F"/>
    <w:rsid w:val="00F81ACB"/>
    <w:rsid w:val="00F8210C"/>
    <w:rsid w:val="00F8302D"/>
    <w:rsid w:val="00F860CA"/>
    <w:rsid w:val="00F87FCE"/>
    <w:rsid w:val="00F945DF"/>
    <w:rsid w:val="00FA2468"/>
    <w:rsid w:val="00FA3FD4"/>
    <w:rsid w:val="00FB27C8"/>
    <w:rsid w:val="00FB4D82"/>
    <w:rsid w:val="00FB500A"/>
    <w:rsid w:val="00FB60A7"/>
    <w:rsid w:val="00FD0487"/>
    <w:rsid w:val="00FD0B48"/>
    <w:rsid w:val="00FD71EF"/>
    <w:rsid w:val="00FF0E4A"/>
    <w:rsid w:val="00FF2825"/>
    <w:rsid w:val="00FF39AA"/>
    <w:rsid w:val="00FF39D3"/>
    <w:rsid w:val="00FF6989"/>
    <w:rsid w:val="00FF6B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BAFF0"/>
  <w15:docId w15:val="{5079A84B-A8CC-41C1-9556-E07BE797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1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6DBD"/>
    <w:rPr>
      <w:color w:val="0000FF"/>
      <w:u w:val="single"/>
    </w:rPr>
  </w:style>
  <w:style w:type="table" w:styleId="TableGrid">
    <w:name w:val="Table Grid"/>
    <w:basedOn w:val="TableNormal"/>
    <w:rsid w:val="00075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9F4"/>
    <w:pPr>
      <w:ind w:left="720"/>
      <w:contextualSpacing/>
    </w:pPr>
  </w:style>
  <w:style w:type="paragraph" w:styleId="Header">
    <w:name w:val="header"/>
    <w:basedOn w:val="Normal"/>
    <w:link w:val="HeaderChar"/>
    <w:uiPriority w:val="99"/>
    <w:unhideWhenUsed/>
    <w:rsid w:val="00393D1A"/>
    <w:pPr>
      <w:tabs>
        <w:tab w:val="center" w:pos="4680"/>
        <w:tab w:val="right" w:pos="9360"/>
      </w:tabs>
    </w:pPr>
  </w:style>
  <w:style w:type="character" w:customStyle="1" w:styleId="HeaderChar">
    <w:name w:val="Header Char"/>
    <w:link w:val="Header"/>
    <w:uiPriority w:val="99"/>
    <w:rsid w:val="00393D1A"/>
    <w:rPr>
      <w:sz w:val="24"/>
      <w:szCs w:val="24"/>
      <w:lang w:eastAsia="en-US"/>
    </w:rPr>
  </w:style>
  <w:style w:type="paragraph" w:styleId="Footer">
    <w:name w:val="footer"/>
    <w:basedOn w:val="Normal"/>
    <w:link w:val="FooterChar"/>
    <w:uiPriority w:val="99"/>
    <w:unhideWhenUsed/>
    <w:rsid w:val="00393D1A"/>
    <w:pPr>
      <w:tabs>
        <w:tab w:val="center" w:pos="4680"/>
        <w:tab w:val="right" w:pos="9360"/>
      </w:tabs>
    </w:pPr>
  </w:style>
  <w:style w:type="character" w:customStyle="1" w:styleId="FooterChar">
    <w:name w:val="Footer Char"/>
    <w:link w:val="Footer"/>
    <w:uiPriority w:val="99"/>
    <w:rsid w:val="00393D1A"/>
    <w:rPr>
      <w:sz w:val="24"/>
      <w:szCs w:val="24"/>
      <w:lang w:eastAsia="en-US"/>
    </w:rPr>
  </w:style>
  <w:style w:type="paragraph" w:styleId="BalloonText">
    <w:name w:val="Balloon Text"/>
    <w:basedOn w:val="Normal"/>
    <w:link w:val="BalloonTextChar"/>
    <w:uiPriority w:val="99"/>
    <w:semiHidden/>
    <w:unhideWhenUsed/>
    <w:rsid w:val="00BC1396"/>
    <w:rPr>
      <w:rFonts w:ascii="Tahoma" w:hAnsi="Tahoma" w:cs="Tahoma"/>
      <w:sz w:val="16"/>
      <w:szCs w:val="16"/>
    </w:rPr>
  </w:style>
  <w:style w:type="character" w:customStyle="1" w:styleId="BalloonTextChar">
    <w:name w:val="Balloon Text Char"/>
    <w:basedOn w:val="DefaultParagraphFont"/>
    <w:link w:val="BalloonText"/>
    <w:uiPriority w:val="99"/>
    <w:semiHidden/>
    <w:rsid w:val="00BC1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rmangio174@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CIRRICULUM VIATE</vt:lpstr>
    </vt:vector>
  </TitlesOfParts>
  <Company>BUKHARI</Company>
  <LinksUpToDate>false</LinksUpToDate>
  <CharactersWithSpaces>6353</CharactersWithSpaces>
  <SharedDoc>false</SharedDoc>
  <HLinks>
    <vt:vector size="6" baseType="variant">
      <vt:variant>
        <vt:i4>1376361</vt:i4>
      </vt:variant>
      <vt:variant>
        <vt:i4>0</vt:i4>
      </vt:variant>
      <vt:variant>
        <vt:i4>0</vt:i4>
      </vt:variant>
      <vt:variant>
        <vt:i4>5</vt:i4>
      </vt:variant>
      <vt:variant>
        <vt:lpwstr>mailto:hrmangio174@yahoo.com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CIRRICULUM VIATE</dc:title>
  <dc:creator>SYED CHAN BADSHAH (R.A)</dc:creator>
  <cp:lastModifiedBy>Mahmood Laghari</cp:lastModifiedBy>
  <cp:revision>29</cp:revision>
  <cp:lastPrinted>2022-06-14T08:52:00Z</cp:lastPrinted>
  <dcterms:created xsi:type="dcterms:W3CDTF">2021-04-15T08:01:00Z</dcterms:created>
  <dcterms:modified xsi:type="dcterms:W3CDTF">2022-07-22T07:00:00Z</dcterms:modified>
</cp:coreProperties>
</file>